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7B" w:rsidRDefault="00186B7B" w:rsidP="00794E2E">
      <w:pPr>
        <w:shd w:val="clear" w:color="auto" w:fill="FFFFFF"/>
        <w:spacing w:before="100" w:beforeAutospacing="1" w:after="300" w:line="264" w:lineRule="atLeast"/>
        <w:jc w:val="center"/>
        <w:outlineLvl w:val="1"/>
        <w:rPr>
          <w:rFonts w:ascii="Arial" w:eastAsia="Times New Roman" w:hAnsi="Arial" w:cs="Arial"/>
          <w:b/>
          <w:color w:val="00406B"/>
          <w:kern w:val="36"/>
          <w:sz w:val="24"/>
          <w:szCs w:val="24"/>
          <w:u w:val="single"/>
          <w:lang w:eastAsia="cs-CZ"/>
        </w:rPr>
      </w:pPr>
    </w:p>
    <w:p w:rsidR="00B23CC0" w:rsidRPr="008F075A" w:rsidRDefault="00C11106" w:rsidP="00794E2E">
      <w:pPr>
        <w:shd w:val="clear" w:color="auto" w:fill="FFFFFF"/>
        <w:spacing w:before="100" w:beforeAutospacing="1" w:after="300" w:line="264" w:lineRule="atLeast"/>
        <w:jc w:val="center"/>
        <w:outlineLvl w:val="1"/>
        <w:rPr>
          <w:rFonts w:ascii="Arial" w:eastAsia="Times New Roman" w:hAnsi="Arial" w:cs="Arial"/>
          <w:b/>
          <w:color w:val="00406B"/>
          <w:kern w:val="36"/>
          <w:sz w:val="28"/>
          <w:szCs w:val="28"/>
          <w:u w:val="single"/>
          <w:lang w:eastAsia="cs-CZ"/>
        </w:rPr>
      </w:pPr>
      <w:r w:rsidRPr="008F075A">
        <w:rPr>
          <w:rFonts w:ascii="Arial" w:eastAsia="Times New Roman" w:hAnsi="Arial" w:cs="Arial"/>
          <w:b/>
          <w:color w:val="00406B"/>
          <w:kern w:val="36"/>
          <w:sz w:val="28"/>
          <w:szCs w:val="28"/>
          <w:u w:val="single"/>
          <w:lang w:eastAsia="cs-CZ"/>
        </w:rPr>
        <w:t xml:space="preserve">Vyúčtování dotace </w:t>
      </w:r>
      <w:r w:rsidR="000D6D77" w:rsidRPr="008F075A">
        <w:rPr>
          <w:rFonts w:ascii="Arial" w:eastAsia="Times New Roman" w:hAnsi="Arial" w:cs="Arial"/>
          <w:b/>
          <w:color w:val="00406B"/>
          <w:kern w:val="36"/>
          <w:sz w:val="28"/>
          <w:szCs w:val="28"/>
          <w:u w:val="single"/>
          <w:lang w:eastAsia="cs-CZ"/>
        </w:rPr>
        <w:t>z Fondu zdraví</w:t>
      </w:r>
    </w:p>
    <w:p w:rsidR="00A84D4F" w:rsidRDefault="00B23CC0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</w:pPr>
      <w:r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Odkaz na elektronický formulář </w:t>
      </w:r>
      <w:r w:rsidR="00C11106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vyúčtování </w:t>
      </w:r>
      <w:r w:rsidR="006831D5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je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příjemci </w:t>
      </w:r>
      <w:r w:rsidR="006831D5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dotace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odeslán </w:t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na 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e-mail</w:t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 xml:space="preserve"> uvedený v žádosti </w:t>
      </w:r>
      <w:r w:rsidR="00E56398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br/>
      </w:r>
      <w:r w:rsidR="0093456F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o dotaci</w:t>
      </w:r>
      <w:r w:rsidR="00F94E8B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. Požadavek pro opětovné zaslání tohoto e-mailu lze poslat tajemníkovi fondu</w:t>
      </w:r>
      <w:r w:rsidR="006853A8" w:rsidRPr="00A84D4F">
        <w:rPr>
          <w:rFonts w:ascii="Arial" w:eastAsia="Times New Roman" w:hAnsi="Arial" w:cs="Arial"/>
          <w:color w:val="333333"/>
          <w:sz w:val="20"/>
          <w:szCs w:val="20"/>
          <w:shd w:val="clear" w:color="auto" w:fill="FFFF00"/>
          <w:lang w:eastAsia="cs-CZ"/>
        </w:rPr>
        <w:t>.</w:t>
      </w:r>
    </w:p>
    <w:p w:rsidR="0093456F" w:rsidRDefault="0093456F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Formulář vyúčtování bude přístupný z odkazu v e-mailu po celou dobu zpracování formuláře.</w:t>
      </w:r>
    </w:p>
    <w:p w:rsidR="00606E34" w:rsidRDefault="00A84D4F" w:rsidP="007B3FB9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A84D4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Doporučujeme používat: </w:t>
      </w:r>
      <w:proofErr w:type="spellStart"/>
      <w:r w:rsidRPr="00A84D4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Mo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zillu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, Google Chrom, </w:t>
      </w:r>
      <w:r w:rsidR="0045486C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nebo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Edge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</w:t>
      </w:r>
      <w:r w:rsidRPr="00A84D4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(n</w:t>
      </w:r>
      <w:r w:rsidR="00606E34" w:rsidRPr="00A84D4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 </w:t>
      </w:r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všechny </w:t>
      </w:r>
      <w:proofErr w:type="spellStart"/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int</w:t>
      </w:r>
      <w:proofErr w:type="spellEnd"/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 prohlížeče podporují elektronický formulář vyúčtování</w:t>
      </w:r>
      <w:r w:rsidR="0045486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např. Internet Explorer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606E3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. </w:t>
      </w:r>
    </w:p>
    <w:p w:rsidR="0047144A" w:rsidRPr="008F075A" w:rsidRDefault="006831D5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</w:pPr>
      <w:r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Postup z</w:t>
      </w:r>
      <w:r w:rsidR="0047144A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 xml:space="preserve">pracování </w:t>
      </w:r>
      <w:r w:rsidR="00653E2C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vyúčtování</w:t>
      </w:r>
      <w:r w:rsidR="0047144A" w:rsidRPr="008F075A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cs-CZ"/>
        </w:rPr>
        <w:t>:</w:t>
      </w:r>
    </w:p>
    <w:p w:rsidR="00653E2C" w:rsidRDefault="00653E2C" w:rsidP="007B3F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digitální podoby nutno </w:t>
      </w:r>
      <w:r w:rsidR="00221501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si </w:t>
      </w:r>
      <w:r w:rsidR="006831D5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předem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přichystat povinné přílohy, tj. </w:t>
      </w:r>
      <w:r w:rsidR="000D6D7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např. </w:t>
      </w:r>
      <w:proofErr w:type="spellStart"/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scan</w:t>
      </w:r>
      <w:proofErr w:type="spellEnd"/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dokladů nákladů,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 které byla použita dotace, doklady o zaplacení těchto nákladů, zavedení dokladů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do účetnictví, závěrečnou zprávu a doklad o propagaci podpory statutárním městem Zlínem</w:t>
      </w:r>
      <w:r w:rsidR="000D6D7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(</w:t>
      </w:r>
      <w:r w:rsidR="006853A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seznam povinných příloh uveden ve </w:t>
      </w:r>
      <w:r w:rsidR="000D6D7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smlouv</w:t>
      </w:r>
      <w:r w:rsidR="006853A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ě</w:t>
      </w:r>
      <w:r w:rsidR="000D6D7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na dotaci)</w:t>
      </w:r>
      <w:r w:rsidR="0024773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</w:p>
    <w:p w:rsidR="0047144A" w:rsidRDefault="00EC0E4E" w:rsidP="007B3F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formulář vyúčtování se Vám otevře po kliknutí na odkaz v e-mailu</w:t>
      </w:r>
      <w:r w:rsidR="0024773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</w:p>
    <w:p w:rsidR="00247737" w:rsidRDefault="00247737" w:rsidP="007B3FB9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formulář vyúčtování vyplníte a vložíte přílohy,</w:t>
      </w:r>
    </w:p>
    <w:p w:rsidR="0004482C" w:rsidRPr="0033256B" w:rsidRDefault="0047144A" w:rsidP="008D4BF0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Uložit/Uložit jako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 uložení rozpracované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Po stisknutí tohoto tlačítka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se Vám otevře okno pro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 uložení </w:t>
      </w:r>
      <w:r w:rsidR="00C1110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vyúčtování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Vašeho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počítače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(prohlížeč </w:t>
      </w:r>
      <w:proofErr w:type="spellStart"/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Edge</w:t>
      </w:r>
      <w:proofErr w:type="spellEnd"/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může zablokovat stažení souboru, pak je nutné dodatečně povolit jeho stažení - klikněte na tři tečky </w:t>
      </w:r>
      <w:r w:rsidR="00186B7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vedle názvu souboru + tlačítko </w:t>
      </w:r>
      <w:r w:rsidR="00C6532D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Ponechat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). </w:t>
      </w:r>
      <w:r w:rsidR="00CD74B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Uložený soubor bude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ve formátu XML. </w:t>
      </w:r>
      <w:r w:rsidR="00C6532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Tento soubor si nemůžete ve svém počítači zobrazit</w:t>
      </w:r>
      <w:r w:rsidR="00CD74B8"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(</w:t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nejde otevřít</w:t>
      </w:r>
      <w:r w:rsidR="00CD74B8"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)</w:t>
      </w:r>
      <w:r w:rsidRPr="00321FA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Pro pokračování ve vyplňování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si znovu otevřete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„prázdn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ý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“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vyúčtování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z odkazu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 e-mailu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. V levém horním rohu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vyúčtování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je tlačítko </w:t>
      </w:r>
      <w:r w:rsidR="00F20AE4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Načíst XML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. Po stisknutí tohoto tlačítka se Vám otevře okno, ve kterém musíte najít XML soubor s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 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rozpracovan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ým vyúčtováním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, který máte uložený ve svém počítači.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Tento se </w:t>
      </w:r>
      <w:r w:rsidR="006F66D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načte 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 formuláře. Pak </w:t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pokračujete </w:t>
      </w:r>
      <w:r w:rsidR="00E56398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br/>
      </w:r>
      <w:r w:rsidR="00F20AE4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ve vyplňování </w:t>
      </w:r>
      <w:r w:rsidR="004D5CCD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vyúčtování.</w:t>
      </w:r>
      <w:r w:rsidR="00E9068A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Doporučujeme použít </w:t>
      </w:r>
      <w:r w:rsidR="00247737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tlačítko </w:t>
      </w:r>
      <w:r w:rsidR="00247737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Zkontrolovat</w:t>
      </w:r>
      <w:r w:rsidR="00321FAA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 </w:t>
      </w:r>
      <w:r w:rsidR="00DD262F"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  <w:t xml:space="preserve">- 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formulář je kontrolovaný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na úplnost vyplnění, nikoliv na obsah.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  <w:r w:rsid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P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okud se objeví červené pole</w:t>
      </w:r>
      <w:r w:rsidR="00E564D2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,</w:t>
      </w:r>
      <w:r w:rsidR="0033256B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je třeba doplnit údaje.</w:t>
      </w:r>
      <w:r w:rsidR="00321FAA" w:rsidRPr="0033256B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</w:t>
      </w:r>
    </w:p>
    <w:p w:rsidR="00DD262F" w:rsidRPr="0033256B" w:rsidRDefault="003B27C2" w:rsidP="00386217">
      <w:pPr>
        <w:pStyle w:val="Odstavecseseznamem"/>
        <w:numPr>
          <w:ilvl w:val="0"/>
          <w:numId w:val="2"/>
        </w:num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t</w:t>
      </w:r>
      <w:r w:rsidR="0045486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lačítko </w:t>
      </w:r>
      <w:r w:rsidR="0045486C" w:rsidRPr="00B20CD4">
        <w:rPr>
          <w:rFonts w:ascii="Arial" w:eastAsia="Times New Roman" w:hAnsi="Arial" w:cs="Arial"/>
          <w:b/>
          <w:bCs/>
          <w:i/>
          <w:color w:val="333333"/>
          <w:sz w:val="20"/>
          <w:szCs w:val="20"/>
          <w:bdr w:val="single" w:sz="4" w:space="0" w:color="auto"/>
          <w:lang w:eastAsia="cs-CZ"/>
        </w:rPr>
        <w:t>Kontrolní tisk</w:t>
      </w:r>
      <w:r w:rsidR="0045486C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slouží k zobrazení výsledného PDF souboru vyúčtování (tak, jak bude vyúčtování vypadat). Toto tlačítko můžete použít kdykoliv během celého zpracování vyúčtování a to opakovaně.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 Kontrolní tisk </w:t>
      </w:r>
      <w:r w:rsidR="004B1016"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 xml:space="preserve">neukládá rozpracované vyúčtování a ani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  <w:t>není použitelný pro následné řádné podání vyúčtování!</w:t>
      </w:r>
    </w:p>
    <w:p w:rsidR="007D7858" w:rsidRDefault="007D7858" w:rsidP="00186B7B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</w:p>
    <w:p w:rsidR="007D7858" w:rsidRDefault="001D3DB6" w:rsidP="00186B7B">
      <w:pPr>
        <w:pStyle w:val="Odstavecseseznamem"/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Cs/>
          <w:i/>
          <w:color w:val="333333"/>
          <w:sz w:val="20"/>
          <w:szCs w:val="20"/>
          <w:lang w:eastAsia="cs-CZ"/>
        </w:rPr>
      </w:pPr>
      <w:r w:rsidRPr="003113FA">
        <w:rPr>
          <w:noProof/>
          <w:bdr w:val="single" w:sz="8" w:space="0" w:color="auto"/>
          <w:lang w:eastAsia="cs-CZ"/>
        </w:rPr>
        <w:drawing>
          <wp:inline distT="0" distB="0" distL="0" distR="0" wp14:anchorId="34C33CCF" wp14:editId="4100AC3D">
            <wp:extent cx="5082540" cy="13868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</w:pPr>
    </w:p>
    <w:p w:rsidR="007D7858" w:rsidRDefault="007D7858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67161B" w:rsidRDefault="0067161B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E71693" w:rsidRDefault="00E71693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7795E" w:rsidRPr="00BC6840" w:rsidRDefault="00247737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b/>
          <w:bCs/>
          <w:u w:val="single"/>
          <w:lang w:eastAsia="cs-CZ"/>
        </w:rPr>
      </w:pP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Pro odeslání </w:t>
      </w:r>
      <w:r w:rsidR="0077795E"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vyúčtování </w:t>
      </w:r>
      <w:r w:rsidRPr="00BC6840">
        <w:rPr>
          <w:rFonts w:ascii="Arial" w:eastAsia="Times New Roman" w:hAnsi="Arial" w:cs="Arial"/>
          <w:b/>
          <w:bCs/>
          <w:u w:val="single"/>
          <w:lang w:eastAsia="cs-CZ"/>
        </w:rPr>
        <w:t xml:space="preserve">si příjemce zvolí jeden z níže uvedených způsobů odeslání: </w:t>
      </w:r>
    </w:p>
    <w:p w:rsidR="00186B7B" w:rsidRPr="00BC6840" w:rsidRDefault="00186B7B" w:rsidP="00186B7B">
      <w:pPr>
        <w:spacing w:after="0" w:line="240" w:lineRule="auto"/>
        <w:textAlignment w:val="center"/>
        <w:rPr>
          <w:rFonts w:ascii="Arial Narrow" w:eastAsia="Times New Roman" w:hAnsi="Arial Narrow" w:cs="Times New Roman"/>
          <w:b/>
          <w:bCs/>
          <w:color w:val="004F7E"/>
          <w:sz w:val="20"/>
          <w:szCs w:val="20"/>
          <w:u w:val="single"/>
          <w:lang w:eastAsia="cs-CZ"/>
        </w:rPr>
      </w:pPr>
    </w:p>
    <w:p w:rsidR="00186B7B" w:rsidRDefault="00186B7B" w:rsidP="00186B7B">
      <w:pPr>
        <w:spacing w:after="0" w:line="240" w:lineRule="auto"/>
        <w:textAlignment w:val="center"/>
        <w:rPr>
          <w:rFonts w:ascii="Arial Narrow" w:eastAsia="Times New Roman" w:hAnsi="Arial Narrow" w:cs="Times New Roman"/>
          <w:b/>
          <w:bCs/>
          <w:color w:val="004F7E"/>
          <w:sz w:val="20"/>
          <w:szCs w:val="20"/>
          <w:lang w:eastAsia="cs-CZ"/>
        </w:rPr>
      </w:pPr>
    </w:p>
    <w:p w:rsidR="00186B7B" w:rsidRPr="008776C4" w:rsidRDefault="001D3DB6" w:rsidP="007B3FB9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1D3DB6">
        <w:rPr>
          <w:noProof/>
          <w:bdr w:val="single" w:sz="8" w:space="0" w:color="auto"/>
          <w:lang w:eastAsia="cs-CZ"/>
        </w:rPr>
        <w:drawing>
          <wp:inline distT="0" distB="0" distL="0" distR="0" wp14:anchorId="51DC6E3C" wp14:editId="107DD7FB">
            <wp:extent cx="5524500" cy="1426108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896" cy="143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5E" w:rsidRDefault="0077795E" w:rsidP="00B23CC0">
      <w:pPr>
        <w:shd w:val="clear" w:color="auto" w:fill="FFFFFF"/>
        <w:spacing w:before="150" w:after="150" w:line="336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cs-CZ"/>
        </w:rPr>
      </w:pPr>
    </w:p>
    <w:p w:rsidR="0067161B" w:rsidRDefault="00D60E80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Kontrolu, zda vyúčtování odešlo DS či e-mailem provede </w:t>
      </w:r>
      <w:r w:rsidR="00DC1F5E"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příjemce </w:t>
      </w:r>
      <w:r w:rsidR="00731F0E"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 xml:space="preserve">pouze </w:t>
      </w:r>
      <w:r w:rsidRPr="0067161B">
        <w:rPr>
          <w:rFonts w:ascii="Arial" w:eastAsia="Times New Roman" w:hAnsi="Arial" w:cs="Arial"/>
          <w:sz w:val="20"/>
          <w:szCs w:val="20"/>
          <w:u w:val="single"/>
          <w:lang w:eastAsia="cs-CZ"/>
        </w:rPr>
        <w:t>ve své datové schránce nebo v e-mailové poště.</w:t>
      </w:r>
      <w:r w:rsidRPr="00DC1F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DC1F5E" w:rsidRPr="0067161B" w:rsidRDefault="0067161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 odeslání formuláře se formulář uzamkne. </w:t>
      </w:r>
      <w:r w:rsidR="00DC1F5E" w:rsidRPr="00DC1F5E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Příjemci dotace bude pak formulář </w:t>
      </w:r>
      <w:r w:rsidR="00DC1F5E" w:rsidRPr="0067161B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přístupný pouze pro tisk.</w:t>
      </w:r>
    </w:p>
    <w:p w:rsidR="00C9500B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9500B" w:rsidRPr="00DC1F5E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C1F5E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  <w:r w:rsidRPr="003113FA">
        <w:rPr>
          <w:noProof/>
          <w:bdr w:val="single" w:sz="8" w:space="0" w:color="auto"/>
          <w:lang w:eastAsia="cs-CZ"/>
        </w:rPr>
        <w:drawing>
          <wp:inline distT="0" distB="0" distL="0" distR="0" wp14:anchorId="46D3660A" wp14:editId="36FE6DC4">
            <wp:extent cx="5585460" cy="730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0B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</w:p>
    <w:p w:rsidR="00C9500B" w:rsidRPr="005601B1" w:rsidRDefault="00C9500B" w:rsidP="00DC1F5E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i/>
          <w:color w:val="333333"/>
          <w:sz w:val="20"/>
          <w:szCs w:val="20"/>
          <w:lang w:eastAsia="cs-CZ"/>
        </w:rPr>
      </w:pPr>
    </w:p>
    <w:p w:rsidR="008776C4" w:rsidRDefault="00A4364A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</w:pPr>
      <w:r w:rsidRPr="00E56398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>Pozn.</w:t>
      </w:r>
      <w:r w:rsidR="00C6532D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 xml:space="preserve"> </w:t>
      </w:r>
      <w:r w:rsidR="00247737" w:rsidRPr="00E56398">
        <w:rPr>
          <w:rFonts w:ascii="Arial" w:eastAsia="Times New Roman" w:hAnsi="Arial" w:cs="Arial"/>
          <w:bCs/>
          <w:i/>
          <w:color w:val="333333"/>
          <w:sz w:val="20"/>
          <w:szCs w:val="20"/>
          <w:highlight w:val="yellow"/>
          <w:lang w:eastAsia="cs-CZ"/>
        </w:rPr>
        <w:t>1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Vyplňování </w:t>
      </w:r>
      <w:r w:rsidR="004D5CCD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vyúčtování příjemce dotace 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nesmí ponechávat na poslední chvíli, poněvad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ž při osobním podání vyúčtování musí </w:t>
      </w:r>
      <w:r w:rsidR="00B349E3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být i 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tisk</w:t>
      </w:r>
      <w:r w:rsidR="0045486C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včetně příloh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doručený na </w:t>
      </w:r>
      <w:r w:rsidR="00386217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podatelnu nebo osobně do kanceláře č. 513 </w:t>
      </w:r>
      <w:r w:rsidR="007B3FB9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v termínu </w:t>
      </w:r>
      <w:r w:rsidR="004D5CCD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vyúčtování</w:t>
      </w:r>
      <w:r w:rsidR="00D66847"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 dotace, </w:t>
      </w:r>
      <w:r w:rsidR="00DC1F5E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který má uveden ve smlouvě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!</w:t>
      </w:r>
    </w:p>
    <w:p w:rsidR="00606E34" w:rsidRPr="00E56398" w:rsidRDefault="00606E34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</w:pPr>
    </w:p>
    <w:p w:rsidR="00247737" w:rsidRPr="005601B1" w:rsidRDefault="00247737" w:rsidP="00E56398">
      <w:pPr>
        <w:pStyle w:val="Odstavecseseznamem"/>
        <w:shd w:val="clear" w:color="auto" w:fill="FFFFFF"/>
        <w:spacing w:before="200" w:after="150" w:line="336" w:lineRule="atLeast"/>
        <w:ind w:left="0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Pozn. 2 </w:t>
      </w:r>
      <w:r w:rsidR="00DC1F5E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D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oporučujeme </w:t>
      </w:r>
      <w:r w:rsidR="00E56398" w:rsidRPr="00E56398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 xml:space="preserve">(pokud vlastníte tyto nástroje) 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 xml:space="preserve">odeslat formulář vyúčtování přes datové schránky nebo elektronicky podepsaný e-mailem na podatelnu </w:t>
      </w:r>
      <w:r w:rsid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města</w:t>
      </w:r>
      <w:r w:rsidRPr="00E56398">
        <w:rPr>
          <w:rFonts w:ascii="Arial" w:eastAsia="Times New Roman" w:hAnsi="Arial" w:cs="Arial"/>
          <w:i/>
          <w:color w:val="333333"/>
          <w:sz w:val="20"/>
          <w:szCs w:val="20"/>
          <w:highlight w:val="yellow"/>
          <w:lang w:eastAsia="cs-CZ"/>
        </w:rPr>
        <w:t>.</w:t>
      </w:r>
    </w:p>
    <w:p w:rsidR="00DC1F5E" w:rsidRDefault="00DC1F5E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D5CF6" w:rsidRDefault="002D5CF6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CB4E82" w:rsidRPr="00CB4E82" w:rsidRDefault="005E24FD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eastAsia="cs-CZ"/>
        </w:rPr>
        <w:pict w14:anchorId="4E33D041">
          <v:rect id="_x0000_i1025" style="width:0;height:1.5pt" o:hralign="center" o:hrstd="t" o:hr="t" fillcolor="#a0a0a0" stroked="f"/>
        </w:pict>
      </w:r>
    </w:p>
    <w:p w:rsidR="00CB4E82" w:rsidRDefault="00CB4E82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B20CD4" w:rsidRDefault="00B20CD4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67161B" w:rsidRPr="00B20CD4" w:rsidRDefault="008776C4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</w:t>
      </w:r>
      <w:r w:rsidR="00A93C56"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alší informace</w:t>
      </w:r>
      <w:r w:rsidR="0067161B" w:rsidRPr="00B20CD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: </w:t>
      </w:r>
    </w:p>
    <w:p w:rsidR="00047923" w:rsidRPr="00B20CD4" w:rsidRDefault="0067161B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Bc. Petra Nikolova, </w:t>
      </w:r>
      <w:proofErr w:type="spellStart"/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DiS</w:t>
      </w:r>
      <w:proofErr w:type="spellEnd"/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.,</w:t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701AB2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tajemník</w:t>
      </w:r>
      <w:r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fondu</w:t>
      </w:r>
      <w:r w:rsidR="008776C4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br/>
      </w:r>
      <w:r w:rsidR="00A93C56" w:rsidRPr="00B20CD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tel: 577 630 330 nebo e-mail:  </w:t>
      </w:r>
      <w:hyperlink r:id="rId8" w:history="1">
        <w:r w:rsidR="00622DC3" w:rsidRPr="00B20CD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petranikolova@zlin.eu</w:t>
        </w:r>
      </w:hyperlink>
    </w:p>
    <w:p w:rsidR="00A314BC" w:rsidRPr="00B20CD4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A314BC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A314BC" w:rsidRDefault="00A314BC" w:rsidP="008776C4">
      <w:pPr>
        <w:pStyle w:val="Odstavecseseznamem"/>
        <w:shd w:val="clear" w:color="auto" w:fill="FFFFFF"/>
        <w:spacing w:before="200" w:after="150" w:line="336" w:lineRule="atLeast"/>
        <w:ind w:left="0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362808" w:rsidRPr="00A314BC" w:rsidRDefault="00362808">
      <w:pPr>
        <w:rPr>
          <w:sz w:val="28"/>
          <w:szCs w:val="28"/>
        </w:rPr>
      </w:pPr>
    </w:p>
    <w:sectPr w:rsidR="00362808" w:rsidRPr="00A314BC" w:rsidSect="004832D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1D"/>
    <w:multiLevelType w:val="hybridMultilevel"/>
    <w:tmpl w:val="96E2E3D4"/>
    <w:lvl w:ilvl="0" w:tplc="DE1C66D0">
      <w:start w:val="1"/>
      <w:numFmt w:val="decimal"/>
      <w:lvlText w:val="%1."/>
      <w:lvlJc w:val="left"/>
      <w:pPr>
        <w:ind w:left="1069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1A7E"/>
    <w:multiLevelType w:val="hybridMultilevel"/>
    <w:tmpl w:val="FF5E5D14"/>
    <w:lvl w:ilvl="0" w:tplc="D9E4A8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80"/>
    <w:multiLevelType w:val="hybridMultilevel"/>
    <w:tmpl w:val="062C0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0"/>
    <w:rsid w:val="00027A2F"/>
    <w:rsid w:val="0004482C"/>
    <w:rsid w:val="00047923"/>
    <w:rsid w:val="000D6D77"/>
    <w:rsid w:val="001275AD"/>
    <w:rsid w:val="0015083D"/>
    <w:rsid w:val="001757B9"/>
    <w:rsid w:val="00186B7B"/>
    <w:rsid w:val="001C0FC5"/>
    <w:rsid w:val="001D3DB6"/>
    <w:rsid w:val="00221501"/>
    <w:rsid w:val="00247737"/>
    <w:rsid w:val="002B2B56"/>
    <w:rsid w:val="002D2713"/>
    <w:rsid w:val="002D5CF6"/>
    <w:rsid w:val="003113FA"/>
    <w:rsid w:val="00312535"/>
    <w:rsid w:val="00321FAA"/>
    <w:rsid w:val="0033256B"/>
    <w:rsid w:val="00362808"/>
    <w:rsid w:val="00386217"/>
    <w:rsid w:val="003B27C2"/>
    <w:rsid w:val="0045486C"/>
    <w:rsid w:val="00465BFF"/>
    <w:rsid w:val="0047144A"/>
    <w:rsid w:val="004832D8"/>
    <w:rsid w:val="00494342"/>
    <w:rsid w:val="004B1016"/>
    <w:rsid w:val="004D5CCD"/>
    <w:rsid w:val="005601B1"/>
    <w:rsid w:val="00595726"/>
    <w:rsid w:val="005C30EC"/>
    <w:rsid w:val="00606E34"/>
    <w:rsid w:val="00622DC3"/>
    <w:rsid w:val="00653E2C"/>
    <w:rsid w:val="0067161B"/>
    <w:rsid w:val="006831D5"/>
    <w:rsid w:val="006853A8"/>
    <w:rsid w:val="00692718"/>
    <w:rsid w:val="006F66D6"/>
    <w:rsid w:val="00701AB2"/>
    <w:rsid w:val="00731F0E"/>
    <w:rsid w:val="0077795E"/>
    <w:rsid w:val="00794E2E"/>
    <w:rsid w:val="007B3FB9"/>
    <w:rsid w:val="007B6394"/>
    <w:rsid w:val="007D7858"/>
    <w:rsid w:val="00830919"/>
    <w:rsid w:val="008776C4"/>
    <w:rsid w:val="008D4BF0"/>
    <w:rsid w:val="008F075A"/>
    <w:rsid w:val="00914146"/>
    <w:rsid w:val="0092188F"/>
    <w:rsid w:val="009325AD"/>
    <w:rsid w:val="0093456F"/>
    <w:rsid w:val="00960134"/>
    <w:rsid w:val="00A314BC"/>
    <w:rsid w:val="00A4364A"/>
    <w:rsid w:val="00A84D4F"/>
    <w:rsid w:val="00A93C56"/>
    <w:rsid w:val="00B05CEE"/>
    <w:rsid w:val="00B16F74"/>
    <w:rsid w:val="00B20CD4"/>
    <w:rsid w:val="00B23CC0"/>
    <w:rsid w:val="00B349E3"/>
    <w:rsid w:val="00B651B9"/>
    <w:rsid w:val="00BC6840"/>
    <w:rsid w:val="00BE1F2B"/>
    <w:rsid w:val="00C11106"/>
    <w:rsid w:val="00C6532D"/>
    <w:rsid w:val="00C74DDE"/>
    <w:rsid w:val="00C8718A"/>
    <w:rsid w:val="00C9500B"/>
    <w:rsid w:val="00CB4E82"/>
    <w:rsid w:val="00CD74B8"/>
    <w:rsid w:val="00D60E80"/>
    <w:rsid w:val="00D66847"/>
    <w:rsid w:val="00DC1B12"/>
    <w:rsid w:val="00DC1F5E"/>
    <w:rsid w:val="00DD262F"/>
    <w:rsid w:val="00E3160E"/>
    <w:rsid w:val="00E56398"/>
    <w:rsid w:val="00E564D2"/>
    <w:rsid w:val="00E71693"/>
    <w:rsid w:val="00E9068A"/>
    <w:rsid w:val="00EC0E4E"/>
    <w:rsid w:val="00F16F6D"/>
    <w:rsid w:val="00F20AE4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BEE0"/>
  <w15:chartTrackingRefBased/>
  <w15:docId w15:val="{16814F56-EE90-4DFA-8865-2BC701A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23CC0"/>
    <w:rPr>
      <w:i/>
      <w:iCs/>
    </w:rPr>
  </w:style>
  <w:style w:type="character" w:styleId="Siln">
    <w:name w:val="Strong"/>
    <w:basedOn w:val="Standardnpsmoodstavce"/>
    <w:uiPriority w:val="22"/>
    <w:qFormat/>
    <w:rsid w:val="00B23C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93C5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3C5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93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4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8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8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264">
                  <w:marLeft w:val="0"/>
                  <w:marRight w:val="0"/>
                  <w:marTop w:val="16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4" w:color="ABABAB"/>
                    <w:right w:val="single" w:sz="6" w:space="0" w:color="ABABAB"/>
                  </w:divBdr>
                  <w:divsChild>
                    <w:div w:id="19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BABAB"/>
                        <w:left w:val="none" w:sz="0" w:space="8" w:color="ABABAB"/>
                        <w:bottom w:val="single" w:sz="6" w:space="8" w:color="ABABAB"/>
                        <w:right w:val="none" w:sz="0" w:space="8" w:color="ABABAB"/>
                      </w:divBdr>
                    </w:div>
                    <w:div w:id="4682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9024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1374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3099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11540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9852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4F7E"/>
                            <w:left w:val="single" w:sz="6" w:space="0" w:color="004F7E"/>
                            <w:bottom w:val="single" w:sz="6" w:space="0" w:color="004F7E"/>
                            <w:right w:val="single" w:sz="6" w:space="0" w:color="004F7E"/>
                          </w:divBdr>
                          <w:divsChild>
                            <w:div w:id="8336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1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nikolova@zli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Richtrová Jaroslava</dc:creator>
  <cp:keywords/>
  <dc:description/>
  <cp:lastModifiedBy>Nikolova Petra</cp:lastModifiedBy>
  <cp:revision>12</cp:revision>
  <cp:lastPrinted>2022-07-14T09:02:00Z</cp:lastPrinted>
  <dcterms:created xsi:type="dcterms:W3CDTF">2022-07-14T08:36:00Z</dcterms:created>
  <dcterms:modified xsi:type="dcterms:W3CDTF">2022-07-14T09:38:00Z</dcterms:modified>
</cp:coreProperties>
</file>