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7"/>
        <w:gridCol w:w="2282"/>
        <w:gridCol w:w="1867"/>
        <w:gridCol w:w="560"/>
        <w:gridCol w:w="103"/>
        <w:gridCol w:w="419"/>
      </w:tblGrid>
      <w:tr w:rsidR="008A7B73" w:rsidTr="008A7B73">
        <w:trPr>
          <w:trHeight w:val="1185"/>
        </w:trPr>
        <w:tc>
          <w:tcPr>
            <w:tcW w:w="8958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:rsidR="008A7B73" w:rsidRDefault="008A7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8"/>
                <w:szCs w:val="38"/>
                <w:lang w:eastAsia="cs-CZ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38"/>
                <w:szCs w:val="38"/>
                <w:lang w:eastAsia="cs-CZ"/>
              </w:rPr>
              <w:t>Formulář vyhodnocení rizikových faktorů žadatele o NRP (a jeho rodiny)</w:t>
            </w:r>
          </w:p>
        </w:tc>
      </w:tr>
      <w:tr w:rsidR="008A7B73" w:rsidTr="008A7B73">
        <w:trPr>
          <w:trHeight w:val="240"/>
        </w:trPr>
        <w:tc>
          <w:tcPr>
            <w:tcW w:w="3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8A7B73" w:rsidRDefault="008A7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8"/>
                <w:szCs w:val="3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2282" w:type="dxa"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b/>
                <w:bCs/>
                <w:color w:val="000000"/>
                <w:sz w:val="38"/>
                <w:szCs w:val="38"/>
                <w:lang w:eastAsia="cs-CZ"/>
              </w:rPr>
            </w:pPr>
          </w:p>
        </w:tc>
        <w:tc>
          <w:tcPr>
            <w:tcW w:w="2427" w:type="dxa"/>
            <w:gridSpan w:val="2"/>
            <w:vAlign w:val="bottom"/>
            <w:hideMark/>
          </w:tcPr>
          <w:p w:rsidR="008A7B73" w:rsidRDefault="008A7B7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A7B73" w:rsidRDefault="008A7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8"/>
                <w:szCs w:val="3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8"/>
                <w:szCs w:val="38"/>
                <w:lang w:eastAsia="cs-CZ"/>
              </w:rPr>
              <w:t> </w:t>
            </w:r>
          </w:p>
        </w:tc>
      </w:tr>
      <w:tr w:rsidR="008A7B73" w:rsidTr="008A7B73">
        <w:trPr>
          <w:trHeight w:val="330"/>
        </w:trPr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Žadatel/Žadatelé:</w:t>
            </w:r>
          </w:p>
        </w:tc>
        <w:tc>
          <w:tcPr>
            <w:tcW w:w="2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Forma NRP:</w:t>
            </w:r>
          </w:p>
        </w:tc>
      </w:tr>
      <w:tr w:rsidR="008A7B73" w:rsidTr="008A7B73">
        <w:trPr>
          <w:trHeight w:val="240"/>
        </w:trPr>
        <w:tc>
          <w:tcPr>
            <w:tcW w:w="37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2" w:type="dxa"/>
            <w:noWrap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27" w:type="dxa"/>
            <w:gridSpan w:val="2"/>
            <w:noWrap/>
            <w:vAlign w:val="bottom"/>
            <w:hideMark/>
          </w:tcPr>
          <w:p w:rsidR="008A7B73" w:rsidRDefault="008A7B7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60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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Vyplňuje sociální pracovník/pracovnice</w:t>
            </w:r>
          </w:p>
        </w:tc>
        <w:tc>
          <w:tcPr>
            <w:tcW w:w="2427" w:type="dxa"/>
            <w:gridSpan w:val="2"/>
            <w:noWrap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1545"/>
        </w:trPr>
        <w:tc>
          <w:tcPr>
            <w:tcW w:w="895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ind w:hanging="197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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 základě komunikace se zájemcem, vyplněného dotazníku k žádosti o zařazení do evidence žadatelů o zprostředkování NRP, sociálního setření a dalších důležitých skutečností se rozhodněte, zda se uvedené riziko u zájemce, nebo jeho rodiny vyskytuje. Při vypracování závěrečné zprávy s hodnocením a doporučením / nedoporučením pro zařazení do evidence můžete veškerá zjištěná rizika slovně okomentovat a doplnit.</w:t>
            </w:r>
          </w:p>
        </w:tc>
      </w:tr>
      <w:tr w:rsidR="008A7B73" w:rsidTr="008A7B73">
        <w:trPr>
          <w:trHeight w:val="225"/>
        </w:trPr>
        <w:tc>
          <w:tcPr>
            <w:tcW w:w="37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49" w:type="dxa"/>
            <w:gridSpan w:val="2"/>
            <w:noWrap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8A7B73" w:rsidRDefault="008A7B7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45"/>
        </w:trPr>
        <w:tc>
          <w:tcPr>
            <w:tcW w:w="895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1. Rizika vyplývající ze zdravotního stavu zájemce o NRP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49" w:type="dxa"/>
            <w:gridSpan w:val="2"/>
            <w:noWrap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</w:t>
            </w:r>
          </w:p>
        </w:tc>
      </w:tr>
      <w:tr w:rsidR="008A7B73" w:rsidTr="008A7B73">
        <w:trPr>
          <w:trHeight w:val="615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Neurologická postižení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(omezení hybnosti, po komplikovaných operacích, roztroušená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sklerosa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epilepsie..)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66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Interní nemoci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(nekorigovaná hypertenze, diabetes na inzulínu, dialyzovaní pacienti, transplantovaní pacienti, kardiologická onemocnění, vysoká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obezita..)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Onkologická onemocnění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Stavy po úrazech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(s trvalým následkem)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Psychické poruchy, poruchy příjmu potravy, úzkosti, deprese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Závislosti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Invalidita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Nárok na příspěvek na péči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49" w:type="dxa"/>
            <w:gridSpan w:val="2"/>
            <w:noWrap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75"/>
        </w:trPr>
        <w:tc>
          <w:tcPr>
            <w:tcW w:w="895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 xml:space="preserve">2. Rizika vyplývající z ekonomické situace zájemce o NRP -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jako nedostačující se vidí: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Ekonomické podmínky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ind w:right="3314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exekuce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osobní bankrot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3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čistý příjem po odečtení příp. splátek nedosahuje 1,5 nás.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životního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minima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Materiální podmínky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nedostačující úroveň bydlení, včetně vybavení a hygienické úrovně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Kapacita bydlení</w:t>
            </w: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nepřiměřený prostor pro stávající členy rodiny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nepřiměřený prostor pro přijaté dítě ve vztahu k jeho potřebám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 PPPD absence samostatného pokoje pro přijaté dítě starší 4 let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75"/>
        </w:trPr>
        <w:tc>
          <w:tcPr>
            <w:tcW w:w="89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3. Rizika vyplývající z osobní a rodinné situace zájemce o NRP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jako riziko se vidí:</w:t>
            </w:r>
          </w:p>
        </w:tc>
      </w:tr>
      <w:tr w:rsidR="008A7B73" w:rsidTr="008A7B73">
        <w:trPr>
          <w:trHeight w:val="31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</w:t>
            </w:r>
          </w:p>
        </w:tc>
      </w:tr>
      <w:tr w:rsidR="008A7B73" w:rsidTr="0057291B">
        <w:trPr>
          <w:trHeight w:val="300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5729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</w:t>
            </w:r>
            <w:r w:rsidR="008A7B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ozvod či rozchod žadatelů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57291B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lastRenderedPageBreak/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více jak 1 rozvod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(důležité jsou i důvody rozpadu vztahu, délka společného soužití)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Samostatně žijící žadatel</w:t>
            </w: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nevyrovnanost s tímto stavem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(důležité jsou i důvody rozpadu předchozích vztahů)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15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Kapacita rodiny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 rodině žijí 3 a více dětí - včetně zletilých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děti vyžadující zvýšenou péči (zdrav.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stav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problémy, postižení…)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6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věk dětí v rodině žijících - u PPPD méně jak 8 let, u ostatních forem méně jak 2 roky, u dětí přijatých méně jak 1 rok od přijetí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15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Výchova vlastního dítěte jinou osobou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Výskyt domácího násilí</w:t>
            </w: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Neuspořádaný, nestabilní životní režim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nevyhraněné prostory k jídlu, spánku, volnému času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Nepřiměřený věk žadatelů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Rozdíl mezi pečující osobou a dítětem je vyšší než 40 let (osvojení + PP)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 PPPD méně jak 28 a více jak 63 let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Nezaměstnanost delší než 1 rok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Záznam v rejstříku trestů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Výskyt sociálně patologických jevů v minulosti žadatele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týrání, zneužívání, zanedbávání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výchova jinou osobou než rodičem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sebevražedné myšlenky či pokusy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výskyt závislostí v rodině žadatele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výskyt domácího násilí v původní rodině žadatele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49" w:type="dxa"/>
            <w:gridSpan w:val="2"/>
            <w:noWrap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8A7B73" w:rsidRDefault="008A7B7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75"/>
        </w:trPr>
        <w:tc>
          <w:tcPr>
            <w:tcW w:w="895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 xml:space="preserve">4. Rizika vyplývající ze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socální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 xml:space="preserve"> situace zájemce o NRP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jako rizikové se jeví:</w:t>
            </w:r>
          </w:p>
        </w:tc>
      </w:tr>
      <w:tr w:rsidR="008A7B73" w:rsidTr="008A7B73">
        <w:trPr>
          <w:trHeight w:val="225"/>
        </w:trPr>
        <w:tc>
          <w:tcPr>
            <w:tcW w:w="37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49" w:type="dxa"/>
            <w:gridSpan w:val="2"/>
            <w:noWrap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3" w:type="dxa"/>
            <w:gridSpan w:val="2"/>
            <w:noWrap/>
            <w:vAlign w:val="bottom"/>
            <w:hideMark/>
          </w:tcPr>
          <w:p w:rsidR="008A7B73" w:rsidRDefault="008A7B7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51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Sociální izolace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nedostatečná podpůrná síť - přátelé, rodina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Konfliktnost vůči okolí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narušené vztahy s rodinou, sousedy, kolegy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Časté stěhování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 minulosti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cs-CZ"/>
              </w:rPr>
            </w:pPr>
            <w:r>
              <w:rPr>
                <w:rFonts w:ascii="Symbol" w:eastAsia="Times New Roman" w:hAnsi="Symbol" w:cs="Calibri"/>
                <w:color w:val="000000"/>
                <w:lang w:eastAsia="cs-CZ"/>
              </w:rPr>
              <w:t></w:t>
            </w:r>
            <w:r>
              <w:rPr>
                <w:rFonts w:ascii="Symbol" w:eastAsia="Times New Roman" w:hAnsi="Symbol" w:cs="Calibri"/>
                <w:color w:val="000000"/>
                <w:lang w:eastAsia="cs-CZ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 blízké budoucnosti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Členství v neregistrovaných náboženských společnostech, sektách, apod.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405"/>
        </w:trPr>
        <w:tc>
          <w:tcPr>
            <w:tcW w:w="8958" w:type="dxa"/>
            <w:gridSpan w:val="6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Vyhodnocení rizik a slovní hodnocení:</w:t>
            </w:r>
          </w:p>
        </w:tc>
      </w:tr>
      <w:tr w:rsidR="008A7B73" w:rsidTr="008A7B73">
        <w:trPr>
          <w:trHeight w:val="315"/>
        </w:trPr>
        <w:tc>
          <w:tcPr>
            <w:tcW w:w="37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49" w:type="dxa"/>
            <w:gridSpan w:val="2"/>
            <w:noWrap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8A7B73" w:rsidRDefault="008A7B7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49" w:type="dxa"/>
            <w:gridSpan w:val="2"/>
            <w:noWrap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8A7B73" w:rsidRDefault="008A7B7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49" w:type="dxa"/>
            <w:gridSpan w:val="2"/>
            <w:noWrap/>
            <w:vAlign w:val="bottom"/>
            <w:hideMark/>
          </w:tcPr>
          <w:p w:rsidR="008A7B73" w:rsidRDefault="008A7B7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8A7B73" w:rsidRDefault="008A7B7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B73" w:rsidTr="008A7B73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Vypracoval/a:</w:t>
            </w: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Dne: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B73" w:rsidRDefault="008A7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8A7B73" w:rsidRDefault="008A7B73"/>
    <w:sectPr w:rsidR="008A7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73"/>
    <w:rsid w:val="0057291B"/>
    <w:rsid w:val="008A6B92"/>
    <w:rsid w:val="008A7B73"/>
    <w:rsid w:val="00C3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C7E2B-FDF2-45FF-87F2-BE0EB80A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7B7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B5C0-9C0F-42CB-9B2D-5F7F21C3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Jurásková Helena</dc:creator>
  <cp:keywords/>
  <dc:description/>
  <cp:lastModifiedBy>Halová Renata</cp:lastModifiedBy>
  <cp:revision>2</cp:revision>
  <dcterms:created xsi:type="dcterms:W3CDTF">2021-07-27T10:58:00Z</dcterms:created>
  <dcterms:modified xsi:type="dcterms:W3CDTF">2021-07-27T10:58:00Z</dcterms:modified>
</cp:coreProperties>
</file>