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33075" w14:textId="68E0DD59" w:rsidR="006F6EB3" w:rsidRPr="002C6089" w:rsidRDefault="00E6697D" w:rsidP="00C33ED1">
      <w:pPr>
        <w:spacing w:after="120"/>
        <w:jc w:val="center"/>
        <w:rPr>
          <w:rFonts w:cs="Arial"/>
          <w:b/>
          <w:bCs/>
          <w:sz w:val="28"/>
          <w:szCs w:val="28"/>
        </w:rPr>
      </w:pPr>
      <w:r>
        <w:rPr>
          <w:rFonts w:cs="Arial"/>
          <w:b/>
          <w:bCs/>
          <w:sz w:val="28"/>
          <w:szCs w:val="28"/>
        </w:rPr>
        <w:t>Plánovací smlouva</w:t>
      </w:r>
      <w:r w:rsidR="001835A9">
        <w:rPr>
          <w:rFonts w:cs="Arial"/>
          <w:b/>
          <w:bCs/>
          <w:sz w:val="28"/>
          <w:szCs w:val="28"/>
        </w:rPr>
        <w:t xml:space="preserve"> pro poskytnutí Investičního příspěvku</w:t>
      </w:r>
    </w:p>
    <w:p w14:paraId="4A8702AC" w14:textId="548DBAD4" w:rsidR="006F6EB3" w:rsidRPr="002C6089" w:rsidRDefault="00C33ED1" w:rsidP="0040492F">
      <w:pPr>
        <w:jc w:val="center"/>
        <w:rPr>
          <w:rFonts w:cs="Arial"/>
          <w:szCs w:val="22"/>
        </w:rPr>
      </w:pPr>
      <w:r>
        <w:rPr>
          <w:rFonts w:cs="Arial"/>
          <w:szCs w:val="22"/>
        </w:rPr>
        <w:t>(dále také jako „</w:t>
      </w:r>
      <w:r w:rsidRPr="00C56B3A">
        <w:rPr>
          <w:rFonts w:cs="Arial"/>
          <w:b/>
          <w:bCs/>
          <w:i/>
          <w:szCs w:val="22"/>
        </w:rPr>
        <w:t>Smlouva</w:t>
      </w:r>
      <w:r>
        <w:rPr>
          <w:rFonts w:cs="Arial"/>
          <w:szCs w:val="22"/>
        </w:rPr>
        <w:t xml:space="preserve">“) </w:t>
      </w:r>
      <w:r w:rsidR="006F6EB3" w:rsidRPr="002C6089">
        <w:rPr>
          <w:rFonts w:cs="Arial"/>
          <w:szCs w:val="22"/>
        </w:rPr>
        <w:t>uzavřená</w:t>
      </w:r>
      <w:r w:rsidR="0040492F">
        <w:rPr>
          <w:rFonts w:cs="Arial"/>
          <w:szCs w:val="22"/>
        </w:rPr>
        <w:t xml:space="preserve"> </w:t>
      </w:r>
      <w:r w:rsidR="006F6EB3" w:rsidRPr="002C6089">
        <w:rPr>
          <w:rFonts w:cs="Arial"/>
          <w:szCs w:val="22"/>
        </w:rPr>
        <w:t xml:space="preserve">mezi těmito </w:t>
      </w:r>
      <w:r w:rsidR="006F6EB3" w:rsidRPr="0040492F">
        <w:rPr>
          <w:rFonts w:cs="Arial"/>
          <w:bCs/>
          <w:szCs w:val="22"/>
        </w:rPr>
        <w:t>smluvními stranami</w:t>
      </w:r>
      <w:r w:rsidR="00060B66">
        <w:rPr>
          <w:rFonts w:cs="Arial"/>
          <w:bCs/>
          <w:szCs w:val="22"/>
        </w:rPr>
        <w:t xml:space="preserve"> podle § </w:t>
      </w:r>
      <w:r w:rsidR="00E6697D">
        <w:rPr>
          <w:rFonts w:cs="Arial"/>
          <w:bCs/>
          <w:szCs w:val="22"/>
        </w:rPr>
        <w:t>130</w:t>
      </w:r>
      <w:r w:rsidR="00060B66">
        <w:rPr>
          <w:rFonts w:cs="Arial"/>
          <w:bCs/>
          <w:szCs w:val="22"/>
        </w:rPr>
        <w:t xml:space="preserve"> a násl. zákona č. </w:t>
      </w:r>
      <w:r w:rsidR="00E6697D">
        <w:rPr>
          <w:rFonts w:cs="Arial"/>
          <w:bCs/>
          <w:szCs w:val="22"/>
        </w:rPr>
        <w:t>283</w:t>
      </w:r>
      <w:r w:rsidR="00060B66">
        <w:rPr>
          <w:rFonts w:cs="Arial"/>
          <w:bCs/>
          <w:szCs w:val="22"/>
        </w:rPr>
        <w:t>/20</w:t>
      </w:r>
      <w:r w:rsidR="00E6697D">
        <w:rPr>
          <w:rFonts w:cs="Arial"/>
          <w:bCs/>
          <w:szCs w:val="22"/>
        </w:rPr>
        <w:t>21</w:t>
      </w:r>
      <w:r w:rsidR="00060B66">
        <w:rPr>
          <w:rFonts w:cs="Arial"/>
          <w:bCs/>
          <w:szCs w:val="22"/>
        </w:rPr>
        <w:t xml:space="preserve"> Sb., </w:t>
      </w:r>
      <w:r w:rsidR="00E6697D">
        <w:rPr>
          <w:rFonts w:cs="Arial"/>
          <w:bCs/>
          <w:szCs w:val="22"/>
        </w:rPr>
        <w:t>stavební zákon</w:t>
      </w:r>
      <w:r w:rsidR="00060B66">
        <w:rPr>
          <w:rFonts w:cs="Arial"/>
          <w:bCs/>
          <w:szCs w:val="22"/>
        </w:rPr>
        <w:t>, ve znění pozdějších předpisů</w:t>
      </w:r>
      <w:r w:rsidR="00E6697D">
        <w:rPr>
          <w:rFonts w:cs="Arial"/>
          <w:bCs/>
          <w:szCs w:val="22"/>
        </w:rPr>
        <w:t xml:space="preserve"> (dále jen „</w:t>
      </w:r>
      <w:r w:rsidR="00E6697D" w:rsidRPr="00C56B3A">
        <w:rPr>
          <w:rFonts w:cs="Arial"/>
          <w:b/>
          <w:i/>
          <w:iCs/>
          <w:szCs w:val="22"/>
        </w:rPr>
        <w:t>Stavební zákon</w:t>
      </w:r>
      <w:r w:rsidR="00E6697D">
        <w:rPr>
          <w:rFonts w:cs="Arial"/>
          <w:bCs/>
          <w:szCs w:val="22"/>
        </w:rPr>
        <w:t>“)</w:t>
      </w:r>
      <w:r w:rsidR="006F6EB3" w:rsidRPr="0040492F">
        <w:rPr>
          <w:rFonts w:cs="Arial"/>
          <w:bCs/>
          <w:szCs w:val="22"/>
        </w:rPr>
        <w:t>:</w:t>
      </w:r>
    </w:p>
    <w:p w14:paraId="387E583A" w14:textId="77777777" w:rsidR="00387728" w:rsidRPr="002C6089" w:rsidRDefault="00387728" w:rsidP="00C33ED1">
      <w:pPr>
        <w:jc w:val="both"/>
        <w:rPr>
          <w:rFonts w:cs="Arial"/>
          <w:b/>
          <w:bCs/>
          <w:szCs w:val="22"/>
        </w:rPr>
      </w:pPr>
    </w:p>
    <w:p w14:paraId="620B7772" w14:textId="77777777" w:rsidR="006F6EB3" w:rsidRPr="002C6089" w:rsidRDefault="006F6EB3" w:rsidP="00C33ED1">
      <w:pPr>
        <w:jc w:val="both"/>
        <w:rPr>
          <w:rFonts w:cs="Arial"/>
          <w:b/>
          <w:szCs w:val="22"/>
        </w:rPr>
      </w:pPr>
      <w:r w:rsidRPr="002C6089">
        <w:rPr>
          <w:rFonts w:cs="Arial"/>
          <w:b/>
          <w:bCs/>
          <w:szCs w:val="22"/>
        </w:rPr>
        <w:t xml:space="preserve">1) </w:t>
      </w:r>
      <w:r w:rsidRPr="002C6089">
        <w:rPr>
          <w:rFonts w:cs="Arial"/>
          <w:b/>
          <w:szCs w:val="22"/>
        </w:rPr>
        <w:t>statutární město Zlín</w:t>
      </w:r>
    </w:p>
    <w:p w14:paraId="6CF22A1A" w14:textId="77777777" w:rsidR="006F6EB3" w:rsidRPr="002C6089" w:rsidRDefault="0049790A" w:rsidP="00C33ED1">
      <w:pPr>
        <w:ind w:left="284"/>
        <w:jc w:val="both"/>
        <w:rPr>
          <w:rFonts w:cs="Arial"/>
          <w:szCs w:val="22"/>
        </w:rPr>
      </w:pPr>
      <w:r>
        <w:rPr>
          <w:rFonts w:cs="Arial"/>
          <w:szCs w:val="22"/>
        </w:rPr>
        <w:t xml:space="preserve">se </w:t>
      </w:r>
      <w:r w:rsidR="006F6EB3" w:rsidRPr="002C6089">
        <w:rPr>
          <w:rFonts w:cs="Arial"/>
          <w:szCs w:val="22"/>
        </w:rPr>
        <w:t>sídlem:</w:t>
      </w:r>
      <w:r w:rsidR="006F6EB3" w:rsidRPr="002C6089">
        <w:rPr>
          <w:rFonts w:cs="Arial"/>
          <w:b/>
          <w:szCs w:val="22"/>
        </w:rPr>
        <w:t xml:space="preserve"> </w:t>
      </w:r>
      <w:r w:rsidR="006F6EB3" w:rsidRPr="002C6089">
        <w:rPr>
          <w:rFonts w:cs="Arial"/>
          <w:szCs w:val="22"/>
        </w:rPr>
        <w:t>náměstí Míru 12, 760 01 Zlín</w:t>
      </w:r>
    </w:p>
    <w:p w14:paraId="2146118C" w14:textId="77777777" w:rsidR="006F6EB3" w:rsidRDefault="006F6EB3" w:rsidP="00C33ED1">
      <w:pPr>
        <w:ind w:left="284"/>
        <w:jc w:val="both"/>
        <w:rPr>
          <w:rFonts w:cs="Arial"/>
          <w:szCs w:val="22"/>
        </w:rPr>
      </w:pPr>
      <w:r w:rsidRPr="002C6089">
        <w:rPr>
          <w:rFonts w:cs="Arial"/>
          <w:szCs w:val="22"/>
        </w:rPr>
        <w:t>IČO: 00283924</w:t>
      </w:r>
    </w:p>
    <w:p w14:paraId="181BE321" w14:textId="77777777" w:rsidR="00416E50" w:rsidRDefault="00416E50" w:rsidP="00C33ED1">
      <w:pPr>
        <w:pStyle w:val="Zkladntext21"/>
        <w:ind w:left="284"/>
        <w:jc w:val="both"/>
        <w:rPr>
          <w:rFonts w:ascii="Arial" w:hAnsi="Arial" w:cs="Arial"/>
          <w:szCs w:val="22"/>
        </w:rPr>
      </w:pPr>
      <w:r w:rsidRPr="002C6089">
        <w:rPr>
          <w:rFonts w:ascii="Arial" w:hAnsi="Arial" w:cs="Arial"/>
          <w:szCs w:val="22"/>
        </w:rPr>
        <w:t xml:space="preserve">zastoupené: </w:t>
      </w:r>
      <w:r>
        <w:rPr>
          <w:rFonts w:ascii="Arial" w:hAnsi="Arial" w:cs="Arial"/>
          <w:szCs w:val="22"/>
        </w:rPr>
        <w:t>Ing. et Ing. Jiřím Korcem</w:t>
      </w:r>
      <w:r w:rsidRPr="002C6089">
        <w:rPr>
          <w:rFonts w:ascii="Arial" w:hAnsi="Arial" w:cs="Arial"/>
          <w:szCs w:val="22"/>
        </w:rPr>
        <w:t>, primátorem</w:t>
      </w:r>
    </w:p>
    <w:p w14:paraId="74674606" w14:textId="708415E2" w:rsidR="008745BA" w:rsidRDefault="008745BA" w:rsidP="008745BA">
      <w:pPr>
        <w:tabs>
          <w:tab w:val="left" w:pos="2127"/>
        </w:tabs>
        <w:ind w:left="284"/>
        <w:jc w:val="both"/>
        <w:rPr>
          <w:rFonts w:cs="Arial"/>
          <w:szCs w:val="22"/>
        </w:rPr>
      </w:pPr>
      <w:r>
        <w:rPr>
          <w:rFonts w:cs="Arial"/>
          <w:szCs w:val="22"/>
        </w:rPr>
        <w:t xml:space="preserve">zástupce ve věcech technických: </w:t>
      </w:r>
      <w:bookmarkStart w:id="0" w:name="_Hlk192507516"/>
      <w:r w:rsidR="00E6697D" w:rsidRPr="00401C1C">
        <w:rPr>
          <w:rFonts w:cs="Arial"/>
          <w:szCs w:val="22"/>
          <w:highlight w:val="lightGray"/>
        </w:rPr>
        <w:t>___________________________</w:t>
      </w:r>
    </w:p>
    <w:bookmarkEnd w:id="0"/>
    <w:p w14:paraId="38F6495F" w14:textId="0C3C0FB3" w:rsidR="008745BA" w:rsidRDefault="008745BA" w:rsidP="008745BA">
      <w:pPr>
        <w:tabs>
          <w:tab w:val="left" w:pos="2127"/>
        </w:tabs>
        <w:ind w:left="284"/>
        <w:jc w:val="both"/>
        <w:rPr>
          <w:rFonts w:cs="Arial"/>
          <w:szCs w:val="22"/>
        </w:rPr>
      </w:pPr>
      <w:r>
        <w:rPr>
          <w:rFonts w:cs="Arial"/>
          <w:szCs w:val="22"/>
        </w:rPr>
        <w:t xml:space="preserve">odpovědný útvar: </w:t>
      </w:r>
      <w:r w:rsidR="00E6697D" w:rsidRPr="00401C1C">
        <w:rPr>
          <w:rFonts w:cs="Arial"/>
          <w:szCs w:val="22"/>
          <w:highlight w:val="lightGray"/>
        </w:rPr>
        <w:t>___________________</w:t>
      </w:r>
    </w:p>
    <w:p w14:paraId="5B6983D2" w14:textId="16378AFB" w:rsidR="006F6EB3" w:rsidRDefault="006F6EB3" w:rsidP="00E6697D">
      <w:pPr>
        <w:tabs>
          <w:tab w:val="left" w:pos="2127"/>
        </w:tabs>
        <w:spacing w:after="140"/>
        <w:ind w:left="284"/>
        <w:jc w:val="both"/>
        <w:rPr>
          <w:rFonts w:cs="Arial"/>
          <w:szCs w:val="22"/>
        </w:rPr>
      </w:pPr>
      <w:r w:rsidRPr="002C6089">
        <w:rPr>
          <w:rFonts w:cs="Arial"/>
          <w:szCs w:val="22"/>
        </w:rPr>
        <w:t xml:space="preserve">číslo smlouvy: </w:t>
      </w:r>
      <w:r w:rsidR="0049790A" w:rsidRPr="00401C1C">
        <w:rPr>
          <w:rFonts w:cs="Arial"/>
          <w:szCs w:val="22"/>
          <w:highlight w:val="lightGray"/>
        </w:rPr>
        <w:t>_____________________</w:t>
      </w:r>
    </w:p>
    <w:p w14:paraId="79F305F9" w14:textId="4D9A8983" w:rsidR="006F6EB3" w:rsidRPr="002C6089" w:rsidRDefault="006F6EB3" w:rsidP="00C33ED1">
      <w:pPr>
        <w:tabs>
          <w:tab w:val="left" w:pos="-1985"/>
        </w:tabs>
        <w:ind w:left="284"/>
        <w:jc w:val="both"/>
        <w:rPr>
          <w:rFonts w:cs="Arial"/>
          <w:szCs w:val="22"/>
        </w:rPr>
      </w:pPr>
      <w:r w:rsidRPr="002C6089">
        <w:rPr>
          <w:rFonts w:cs="Arial"/>
          <w:szCs w:val="22"/>
        </w:rPr>
        <w:t xml:space="preserve">(dále </w:t>
      </w:r>
      <w:r w:rsidR="005D0711">
        <w:rPr>
          <w:rFonts w:cs="Arial"/>
          <w:szCs w:val="22"/>
        </w:rPr>
        <w:t>jen</w:t>
      </w:r>
      <w:r w:rsidRPr="002C6089">
        <w:rPr>
          <w:rFonts w:cs="Arial"/>
          <w:szCs w:val="22"/>
        </w:rPr>
        <w:t xml:space="preserve"> „</w:t>
      </w:r>
      <w:r w:rsidR="005D0711" w:rsidRPr="00C56B3A">
        <w:rPr>
          <w:rFonts w:cs="Arial"/>
          <w:b/>
          <w:bCs/>
          <w:i/>
          <w:szCs w:val="22"/>
        </w:rPr>
        <w:t>SMZ</w:t>
      </w:r>
      <w:r w:rsidRPr="002C6089">
        <w:rPr>
          <w:rFonts w:cs="Arial"/>
          <w:szCs w:val="22"/>
        </w:rPr>
        <w:t>“</w:t>
      </w:r>
      <w:r w:rsidR="0049790A">
        <w:rPr>
          <w:rFonts w:cs="Arial"/>
          <w:szCs w:val="22"/>
        </w:rPr>
        <w:t>)</w:t>
      </w:r>
    </w:p>
    <w:p w14:paraId="7B3916DE" w14:textId="77777777" w:rsidR="00387728" w:rsidRDefault="00387728" w:rsidP="00C33ED1">
      <w:pPr>
        <w:tabs>
          <w:tab w:val="left" w:pos="-1985"/>
        </w:tabs>
        <w:ind w:left="284"/>
        <w:jc w:val="both"/>
        <w:rPr>
          <w:rFonts w:cs="Arial"/>
          <w:szCs w:val="22"/>
        </w:rPr>
      </w:pPr>
    </w:p>
    <w:p w14:paraId="582F34C3" w14:textId="77777777" w:rsidR="00D86F73" w:rsidRPr="0049790A" w:rsidRDefault="00D86F73" w:rsidP="00C33ED1">
      <w:pPr>
        <w:jc w:val="both"/>
        <w:rPr>
          <w:rFonts w:cs="Arial"/>
          <w:b/>
          <w:bCs/>
          <w:szCs w:val="22"/>
        </w:rPr>
      </w:pPr>
      <w:r w:rsidRPr="0049790A">
        <w:rPr>
          <w:rFonts w:cs="Arial"/>
          <w:b/>
          <w:bCs/>
          <w:szCs w:val="22"/>
        </w:rPr>
        <w:t>a</w:t>
      </w:r>
    </w:p>
    <w:p w14:paraId="26080F42" w14:textId="77777777" w:rsidR="00387728" w:rsidRPr="002C6089" w:rsidRDefault="00387728" w:rsidP="00C33ED1">
      <w:pPr>
        <w:ind w:left="284"/>
        <w:jc w:val="both"/>
        <w:rPr>
          <w:rFonts w:cs="Arial"/>
          <w:szCs w:val="22"/>
        </w:rPr>
      </w:pPr>
    </w:p>
    <w:p w14:paraId="1E3E1877" w14:textId="1905D557" w:rsidR="00D86F73" w:rsidRPr="002C6089" w:rsidRDefault="00AF113F" w:rsidP="00C33ED1">
      <w:pPr>
        <w:jc w:val="both"/>
        <w:rPr>
          <w:rFonts w:cs="Arial"/>
          <w:b/>
          <w:szCs w:val="22"/>
        </w:rPr>
      </w:pPr>
      <w:r>
        <w:rPr>
          <w:rFonts w:cs="Arial"/>
          <w:b/>
          <w:szCs w:val="22"/>
        </w:rPr>
        <w:t>2</w:t>
      </w:r>
      <w:r w:rsidR="00D86F73" w:rsidRPr="0049790A">
        <w:rPr>
          <w:rFonts w:cs="Arial"/>
          <w:b/>
          <w:szCs w:val="22"/>
        </w:rPr>
        <w:t xml:space="preserve">) </w:t>
      </w:r>
      <w:r w:rsidR="00E6697D" w:rsidRPr="009A78B7">
        <w:rPr>
          <w:rFonts w:cs="Arial"/>
          <w:b/>
          <w:szCs w:val="22"/>
          <w:highlight w:val="lightGray"/>
        </w:rPr>
        <w:t>________________________</w:t>
      </w:r>
    </w:p>
    <w:p w14:paraId="4F3D5DA1" w14:textId="46845115" w:rsidR="00D86F73" w:rsidRPr="002C6089" w:rsidRDefault="00D86F73" w:rsidP="00C33ED1">
      <w:pPr>
        <w:ind w:left="284"/>
        <w:jc w:val="both"/>
        <w:rPr>
          <w:rFonts w:cs="Arial"/>
          <w:szCs w:val="22"/>
        </w:rPr>
      </w:pPr>
      <w:r>
        <w:rPr>
          <w:rFonts w:cs="Arial"/>
          <w:szCs w:val="22"/>
        </w:rPr>
        <w:t xml:space="preserve">se </w:t>
      </w:r>
      <w:r w:rsidRPr="002C6089">
        <w:rPr>
          <w:rFonts w:cs="Arial"/>
          <w:szCs w:val="22"/>
        </w:rPr>
        <w:t>sídlem:</w:t>
      </w:r>
      <w:r>
        <w:rPr>
          <w:rFonts w:cs="Arial"/>
          <w:szCs w:val="22"/>
        </w:rPr>
        <w:t xml:space="preserve"> </w:t>
      </w:r>
      <w:r w:rsidR="00E6697D" w:rsidRPr="009A78B7">
        <w:rPr>
          <w:rFonts w:cs="Arial"/>
          <w:szCs w:val="22"/>
          <w:highlight w:val="lightGray"/>
        </w:rPr>
        <w:t>_____________________</w:t>
      </w:r>
    </w:p>
    <w:p w14:paraId="003DBF83" w14:textId="6BDB6D43" w:rsidR="00D86F73" w:rsidRPr="002C6089" w:rsidRDefault="008745BA" w:rsidP="00C33ED1">
      <w:pPr>
        <w:pStyle w:val="Zkladntext21"/>
        <w:ind w:left="284"/>
        <w:jc w:val="both"/>
        <w:rPr>
          <w:rFonts w:ascii="Arial" w:hAnsi="Arial" w:cs="Arial"/>
          <w:szCs w:val="22"/>
        </w:rPr>
      </w:pPr>
      <w:r>
        <w:rPr>
          <w:rFonts w:ascii="Arial" w:hAnsi="Arial" w:cs="Arial"/>
          <w:szCs w:val="22"/>
        </w:rPr>
        <w:t>zastoupen</w:t>
      </w:r>
      <w:r w:rsidR="00D86F73" w:rsidRPr="002C6089">
        <w:rPr>
          <w:rFonts w:ascii="Arial" w:hAnsi="Arial" w:cs="Arial"/>
          <w:szCs w:val="22"/>
        </w:rPr>
        <w:t xml:space="preserve">: </w:t>
      </w:r>
      <w:r w:rsidR="00E6697D" w:rsidRPr="009A78B7">
        <w:rPr>
          <w:rFonts w:ascii="Arial" w:hAnsi="Arial" w:cs="Arial"/>
          <w:szCs w:val="22"/>
          <w:highlight w:val="lightGray"/>
        </w:rPr>
        <w:t>____________________</w:t>
      </w:r>
    </w:p>
    <w:p w14:paraId="5BE8A5C8" w14:textId="17DB3555" w:rsidR="00D86F73" w:rsidRDefault="00D86F73" w:rsidP="00C33ED1">
      <w:pPr>
        <w:ind w:left="284"/>
        <w:jc w:val="both"/>
        <w:rPr>
          <w:rFonts w:cs="Arial"/>
          <w:szCs w:val="22"/>
        </w:rPr>
      </w:pPr>
      <w:r w:rsidRPr="002C6089">
        <w:rPr>
          <w:rFonts w:cs="Arial"/>
          <w:szCs w:val="22"/>
        </w:rPr>
        <w:t xml:space="preserve">IČO: </w:t>
      </w:r>
      <w:r w:rsidR="00E6697D" w:rsidRPr="009A78B7">
        <w:rPr>
          <w:rFonts w:cs="Arial"/>
          <w:szCs w:val="22"/>
          <w:highlight w:val="lightGray"/>
        </w:rPr>
        <w:t>___________</w:t>
      </w:r>
    </w:p>
    <w:p w14:paraId="072CD569" w14:textId="52BFB251" w:rsidR="00D86F73" w:rsidRDefault="00E6697D" w:rsidP="00E6697D">
      <w:pPr>
        <w:tabs>
          <w:tab w:val="left" w:pos="2127"/>
        </w:tabs>
        <w:spacing w:after="140"/>
        <w:ind w:left="284"/>
        <w:jc w:val="both"/>
        <w:rPr>
          <w:rFonts w:cs="Arial"/>
          <w:szCs w:val="22"/>
        </w:rPr>
      </w:pPr>
      <w:r>
        <w:rPr>
          <w:rFonts w:cs="Arial"/>
          <w:szCs w:val="22"/>
        </w:rPr>
        <w:t>z</w:t>
      </w:r>
      <w:r w:rsidR="008745BA">
        <w:rPr>
          <w:rFonts w:cs="Arial"/>
          <w:szCs w:val="22"/>
        </w:rPr>
        <w:t>aps</w:t>
      </w:r>
      <w:r>
        <w:rPr>
          <w:rFonts w:cs="Arial"/>
          <w:szCs w:val="22"/>
        </w:rPr>
        <w:t xml:space="preserve">án </w:t>
      </w:r>
      <w:r w:rsidR="00D86F73" w:rsidRPr="002C6089">
        <w:rPr>
          <w:rFonts w:cs="Arial"/>
          <w:szCs w:val="22"/>
        </w:rPr>
        <w:t>v</w:t>
      </w:r>
      <w:r w:rsidR="00D86F73">
        <w:rPr>
          <w:rFonts w:cs="Arial"/>
          <w:szCs w:val="22"/>
        </w:rPr>
        <w:t> </w:t>
      </w:r>
      <w:r w:rsidR="00D52301" w:rsidRPr="009A78B7">
        <w:rPr>
          <w:rFonts w:cs="Arial"/>
          <w:szCs w:val="22"/>
          <w:highlight w:val="lightGray"/>
        </w:rPr>
        <w:t>_________________________________________________</w:t>
      </w:r>
    </w:p>
    <w:p w14:paraId="5183908C" w14:textId="23681BE4" w:rsidR="00D86F73" w:rsidRPr="002C6089" w:rsidRDefault="00D86F73" w:rsidP="00C33ED1">
      <w:pPr>
        <w:tabs>
          <w:tab w:val="left" w:pos="-1985"/>
        </w:tabs>
        <w:ind w:left="284"/>
        <w:jc w:val="both"/>
        <w:rPr>
          <w:rFonts w:cs="Arial"/>
          <w:szCs w:val="22"/>
        </w:rPr>
      </w:pPr>
      <w:r w:rsidRPr="002C6089">
        <w:rPr>
          <w:rFonts w:cs="Arial"/>
          <w:szCs w:val="22"/>
        </w:rPr>
        <w:t xml:space="preserve">(dále </w:t>
      </w:r>
      <w:r w:rsidR="005D0711">
        <w:rPr>
          <w:rFonts w:cs="Arial"/>
          <w:szCs w:val="22"/>
        </w:rPr>
        <w:t>jen</w:t>
      </w:r>
      <w:r w:rsidRPr="002C6089">
        <w:rPr>
          <w:rFonts w:cs="Arial"/>
          <w:szCs w:val="22"/>
        </w:rPr>
        <w:t xml:space="preserve"> „</w:t>
      </w:r>
      <w:r w:rsidR="00475278" w:rsidRPr="00C56B3A">
        <w:rPr>
          <w:rFonts w:cs="Arial"/>
          <w:b/>
          <w:bCs/>
          <w:i/>
          <w:szCs w:val="22"/>
        </w:rPr>
        <w:t>Investor</w:t>
      </w:r>
      <w:r w:rsidRPr="002C6089">
        <w:rPr>
          <w:rFonts w:cs="Arial"/>
          <w:szCs w:val="22"/>
        </w:rPr>
        <w:t>“</w:t>
      </w:r>
      <w:r>
        <w:rPr>
          <w:rFonts w:cs="Arial"/>
          <w:szCs w:val="22"/>
        </w:rPr>
        <w:t>)</w:t>
      </w:r>
    </w:p>
    <w:p w14:paraId="3F4D3A81" w14:textId="77777777" w:rsidR="00D86F73" w:rsidRPr="002C6089" w:rsidRDefault="00D86F73" w:rsidP="00C33ED1">
      <w:pPr>
        <w:tabs>
          <w:tab w:val="left" w:pos="-1985"/>
        </w:tabs>
        <w:ind w:left="284"/>
        <w:jc w:val="both"/>
        <w:rPr>
          <w:rFonts w:cs="Arial"/>
          <w:szCs w:val="22"/>
        </w:rPr>
      </w:pPr>
    </w:p>
    <w:p w14:paraId="10CA3312" w14:textId="464388E2" w:rsidR="00C33ED1" w:rsidRDefault="00C33ED1" w:rsidP="00C33ED1">
      <w:pPr>
        <w:tabs>
          <w:tab w:val="left" w:pos="-1985"/>
        </w:tabs>
        <w:ind w:left="284"/>
        <w:jc w:val="both"/>
        <w:rPr>
          <w:rFonts w:cs="Arial"/>
          <w:szCs w:val="22"/>
        </w:rPr>
      </w:pPr>
      <w:r w:rsidRPr="002C6089">
        <w:rPr>
          <w:rFonts w:cs="Arial"/>
          <w:szCs w:val="22"/>
        </w:rPr>
        <w:t>(</w:t>
      </w:r>
      <w:r w:rsidR="00134EEF">
        <w:rPr>
          <w:rFonts w:cs="Arial"/>
          <w:szCs w:val="22"/>
        </w:rPr>
        <w:t xml:space="preserve">SMZ </w:t>
      </w:r>
      <w:r>
        <w:rPr>
          <w:rFonts w:cs="Arial"/>
          <w:szCs w:val="22"/>
        </w:rPr>
        <w:t xml:space="preserve">a </w:t>
      </w:r>
      <w:r w:rsidR="00E6697D">
        <w:rPr>
          <w:rFonts w:cs="Arial"/>
          <w:szCs w:val="22"/>
        </w:rPr>
        <w:t>Investor</w:t>
      </w:r>
      <w:r>
        <w:rPr>
          <w:rFonts w:cs="Arial"/>
          <w:szCs w:val="22"/>
        </w:rPr>
        <w:t xml:space="preserve"> společně </w:t>
      </w:r>
      <w:r w:rsidRPr="002C6089">
        <w:rPr>
          <w:rFonts w:cs="Arial"/>
          <w:szCs w:val="22"/>
        </w:rPr>
        <w:t xml:space="preserve">dále </w:t>
      </w:r>
      <w:r w:rsidR="005D0711">
        <w:rPr>
          <w:rFonts w:cs="Arial"/>
          <w:szCs w:val="22"/>
        </w:rPr>
        <w:t>jen</w:t>
      </w:r>
      <w:r w:rsidRPr="002C6089">
        <w:rPr>
          <w:rFonts w:cs="Arial"/>
          <w:szCs w:val="22"/>
        </w:rPr>
        <w:t xml:space="preserve"> „</w:t>
      </w:r>
      <w:r w:rsidRPr="00C56B3A">
        <w:rPr>
          <w:rFonts w:cs="Arial"/>
          <w:b/>
          <w:bCs/>
          <w:i/>
          <w:szCs w:val="22"/>
        </w:rPr>
        <w:t>Smluvní strany</w:t>
      </w:r>
      <w:r w:rsidRPr="002C6089">
        <w:rPr>
          <w:rFonts w:cs="Arial"/>
          <w:szCs w:val="22"/>
        </w:rPr>
        <w:t>“</w:t>
      </w:r>
      <w:r>
        <w:rPr>
          <w:rFonts w:cs="Arial"/>
          <w:szCs w:val="22"/>
        </w:rPr>
        <w:t>)</w:t>
      </w:r>
    </w:p>
    <w:p w14:paraId="3815E29A" w14:textId="77777777" w:rsidR="00416E50" w:rsidRPr="002C6089" w:rsidRDefault="00416E50" w:rsidP="00C33ED1">
      <w:pPr>
        <w:tabs>
          <w:tab w:val="left" w:pos="-1985"/>
        </w:tabs>
        <w:ind w:left="284"/>
        <w:jc w:val="both"/>
        <w:rPr>
          <w:rFonts w:cs="Arial"/>
          <w:szCs w:val="22"/>
        </w:rPr>
      </w:pPr>
    </w:p>
    <w:p w14:paraId="3AA2F61A" w14:textId="77777777" w:rsidR="006F6EB3" w:rsidRDefault="00C33ED1" w:rsidP="00C33ED1">
      <w:pPr>
        <w:jc w:val="center"/>
        <w:rPr>
          <w:rFonts w:cs="Arial"/>
          <w:szCs w:val="22"/>
        </w:rPr>
      </w:pPr>
      <w:r>
        <w:rPr>
          <w:rFonts w:cs="Arial"/>
          <w:szCs w:val="22"/>
        </w:rPr>
        <w:t>takto:</w:t>
      </w:r>
    </w:p>
    <w:p w14:paraId="18C81A37" w14:textId="77777777" w:rsidR="00C33ED1" w:rsidRDefault="00C33ED1" w:rsidP="00C33ED1">
      <w:pPr>
        <w:jc w:val="both"/>
        <w:rPr>
          <w:rFonts w:cs="Arial"/>
          <w:b/>
          <w:szCs w:val="22"/>
        </w:rPr>
      </w:pPr>
    </w:p>
    <w:p w14:paraId="4FA2707E" w14:textId="77777777" w:rsidR="00D37E03" w:rsidRDefault="00D37E03" w:rsidP="00C33ED1">
      <w:pPr>
        <w:jc w:val="both"/>
        <w:rPr>
          <w:rFonts w:cs="Arial"/>
          <w:b/>
          <w:szCs w:val="22"/>
        </w:rPr>
      </w:pPr>
    </w:p>
    <w:p w14:paraId="755A182A" w14:textId="77777777" w:rsidR="006F6EB3" w:rsidRPr="002C6089" w:rsidRDefault="006F6EB3" w:rsidP="00C33ED1">
      <w:pPr>
        <w:jc w:val="center"/>
        <w:rPr>
          <w:rFonts w:cs="Arial"/>
          <w:b/>
          <w:szCs w:val="22"/>
        </w:rPr>
      </w:pPr>
      <w:r w:rsidRPr="002C6089">
        <w:rPr>
          <w:rFonts w:cs="Arial"/>
          <w:b/>
          <w:szCs w:val="22"/>
        </w:rPr>
        <w:t>Článek I.</w:t>
      </w:r>
    </w:p>
    <w:p w14:paraId="1C5DF66D" w14:textId="77777777" w:rsidR="006F6EB3" w:rsidRPr="00A7162C" w:rsidRDefault="006F6EB3" w:rsidP="00F40994">
      <w:pPr>
        <w:keepNext/>
        <w:spacing w:after="100"/>
        <w:jc w:val="center"/>
        <w:rPr>
          <w:rFonts w:cs="Arial"/>
          <w:b/>
          <w:szCs w:val="22"/>
        </w:rPr>
      </w:pPr>
      <w:r w:rsidRPr="00A7162C">
        <w:rPr>
          <w:rFonts w:cs="Arial"/>
          <w:b/>
          <w:szCs w:val="22"/>
        </w:rPr>
        <w:t>Úvodní ustanovení</w:t>
      </w:r>
    </w:p>
    <w:p w14:paraId="05D4B6C4" w14:textId="3A410842" w:rsidR="005D0711" w:rsidRDefault="005D0711" w:rsidP="00475278">
      <w:pPr>
        <w:pStyle w:val="Odstavecseseznamem"/>
        <w:numPr>
          <w:ilvl w:val="0"/>
          <w:numId w:val="5"/>
        </w:numPr>
        <w:tabs>
          <w:tab w:val="left" w:pos="426"/>
        </w:tabs>
        <w:spacing w:after="100"/>
        <w:ind w:left="357" w:hanging="357"/>
        <w:contextualSpacing w:val="0"/>
        <w:jc w:val="both"/>
        <w:rPr>
          <w:rFonts w:cs="Arial"/>
          <w:szCs w:val="22"/>
        </w:rPr>
      </w:pPr>
      <w:r w:rsidRPr="005D0711">
        <w:rPr>
          <w:rFonts w:cs="Arial"/>
          <w:szCs w:val="22"/>
        </w:rPr>
        <w:t>Investor</w:t>
      </w:r>
      <w:r>
        <w:rPr>
          <w:rFonts w:cs="Arial"/>
          <w:i/>
          <w:iCs/>
          <w:szCs w:val="22"/>
        </w:rPr>
        <w:t xml:space="preserve"> </w:t>
      </w:r>
      <w:r w:rsidRPr="005D0711">
        <w:rPr>
          <w:rFonts w:cs="Arial"/>
          <w:szCs w:val="22"/>
        </w:rPr>
        <w:t>hodlá na</w:t>
      </w:r>
      <w:r>
        <w:rPr>
          <w:rFonts w:cs="Arial"/>
          <w:i/>
          <w:iCs/>
          <w:szCs w:val="22"/>
        </w:rPr>
        <w:t xml:space="preserve"> </w:t>
      </w:r>
      <w:r>
        <w:rPr>
          <w:rFonts w:cs="Arial"/>
          <w:szCs w:val="22"/>
        </w:rPr>
        <w:t xml:space="preserve">území SMZ na pozemku </w:t>
      </w:r>
      <w:proofErr w:type="spellStart"/>
      <w:r>
        <w:rPr>
          <w:rFonts w:cs="Arial"/>
          <w:szCs w:val="22"/>
        </w:rPr>
        <w:t>p.č</w:t>
      </w:r>
      <w:proofErr w:type="spellEnd"/>
      <w:r>
        <w:rPr>
          <w:rFonts w:cs="Arial"/>
          <w:szCs w:val="22"/>
        </w:rPr>
        <w:t xml:space="preserve">. </w:t>
      </w:r>
      <w:r w:rsidRPr="009A78B7">
        <w:rPr>
          <w:rFonts w:cs="Arial"/>
          <w:szCs w:val="22"/>
          <w:highlight w:val="lightGray"/>
        </w:rPr>
        <w:t>____________</w:t>
      </w:r>
      <w:r>
        <w:rPr>
          <w:rFonts w:cs="Arial"/>
          <w:szCs w:val="22"/>
        </w:rPr>
        <w:t xml:space="preserve"> v </w:t>
      </w:r>
      <w:proofErr w:type="spellStart"/>
      <w:r>
        <w:rPr>
          <w:rFonts w:cs="Arial"/>
          <w:szCs w:val="22"/>
        </w:rPr>
        <w:t>k.ú</w:t>
      </w:r>
      <w:proofErr w:type="spellEnd"/>
      <w:r>
        <w:rPr>
          <w:rFonts w:cs="Arial"/>
          <w:szCs w:val="22"/>
        </w:rPr>
        <w:t xml:space="preserve">. </w:t>
      </w:r>
      <w:r w:rsidRPr="009A78B7">
        <w:rPr>
          <w:rFonts w:cs="Arial"/>
          <w:szCs w:val="22"/>
          <w:highlight w:val="lightGray"/>
        </w:rPr>
        <w:t>_________</w:t>
      </w:r>
      <w:r>
        <w:rPr>
          <w:rFonts w:cs="Arial"/>
          <w:szCs w:val="22"/>
        </w:rPr>
        <w:t xml:space="preserve"> realizovat </w:t>
      </w:r>
      <w:r w:rsidR="00C56B3A">
        <w:rPr>
          <w:rFonts w:cs="Arial"/>
          <w:szCs w:val="22"/>
        </w:rPr>
        <w:t xml:space="preserve">svůj stavební </w:t>
      </w:r>
      <w:r>
        <w:rPr>
          <w:rFonts w:cs="Arial"/>
          <w:szCs w:val="22"/>
        </w:rPr>
        <w:t>záměr</w:t>
      </w:r>
      <w:r w:rsidR="00C56B3A">
        <w:rPr>
          <w:rFonts w:cs="Arial"/>
          <w:szCs w:val="22"/>
        </w:rPr>
        <w:t xml:space="preserve"> </w:t>
      </w:r>
      <w:r>
        <w:rPr>
          <w:rFonts w:cs="Arial"/>
          <w:szCs w:val="22"/>
        </w:rPr>
        <w:t>tak</w:t>
      </w:r>
      <w:r w:rsidR="00C56B3A">
        <w:rPr>
          <w:rFonts w:cs="Arial"/>
          <w:szCs w:val="22"/>
        </w:rPr>
        <w:t xml:space="preserve">, </w:t>
      </w:r>
      <w:r>
        <w:rPr>
          <w:rFonts w:cs="Arial"/>
          <w:szCs w:val="22"/>
        </w:rPr>
        <w:t xml:space="preserve">jak je definován projektovou dokumentací ze dne </w:t>
      </w:r>
      <w:r w:rsidRPr="009A78B7">
        <w:rPr>
          <w:rFonts w:cs="Arial"/>
          <w:szCs w:val="22"/>
          <w:highlight w:val="lightGray"/>
        </w:rPr>
        <w:t>_____________</w:t>
      </w:r>
      <w:r>
        <w:rPr>
          <w:rFonts w:cs="Arial"/>
          <w:szCs w:val="22"/>
        </w:rPr>
        <w:t xml:space="preserve">, vypracovanou dne </w:t>
      </w:r>
      <w:r w:rsidRPr="009A78B7">
        <w:rPr>
          <w:rFonts w:cs="Arial"/>
          <w:szCs w:val="22"/>
          <w:highlight w:val="lightGray"/>
        </w:rPr>
        <w:t>______________</w:t>
      </w:r>
      <w:r>
        <w:rPr>
          <w:rFonts w:cs="Arial"/>
          <w:szCs w:val="22"/>
        </w:rPr>
        <w:t xml:space="preserve"> (dále jen „</w:t>
      </w:r>
      <w:r w:rsidRPr="00C56B3A">
        <w:rPr>
          <w:rFonts w:cs="Arial"/>
          <w:b/>
          <w:bCs/>
          <w:i/>
          <w:iCs/>
          <w:szCs w:val="22"/>
        </w:rPr>
        <w:t>Investiční záměr</w:t>
      </w:r>
      <w:r>
        <w:rPr>
          <w:rFonts w:cs="Arial"/>
          <w:szCs w:val="22"/>
        </w:rPr>
        <w:t xml:space="preserve">“). Tento Investiční záměr je zakreslen a popsán v koordinačním situačním výkresu, který je </w:t>
      </w:r>
      <w:r w:rsidR="00C872FD">
        <w:rPr>
          <w:rFonts w:cs="Arial"/>
          <w:szCs w:val="22"/>
        </w:rPr>
        <w:t xml:space="preserve">připojen </w:t>
      </w:r>
      <w:r>
        <w:rPr>
          <w:rFonts w:cs="Arial"/>
          <w:szCs w:val="22"/>
        </w:rPr>
        <w:t xml:space="preserve">v Příloze č. </w:t>
      </w:r>
      <w:r w:rsidR="00C56B3A">
        <w:rPr>
          <w:rFonts w:cs="Arial"/>
          <w:szCs w:val="22"/>
        </w:rPr>
        <w:t>1 této Smlouvy a tvoří její nedílnou součást.</w:t>
      </w:r>
    </w:p>
    <w:p w14:paraId="44E42E67" w14:textId="01070FFC" w:rsidR="00475278" w:rsidRPr="00475278" w:rsidRDefault="002B2C55" w:rsidP="00C4601C">
      <w:pPr>
        <w:pStyle w:val="Odstavecseseznamem"/>
        <w:numPr>
          <w:ilvl w:val="0"/>
          <w:numId w:val="5"/>
        </w:numPr>
        <w:tabs>
          <w:tab w:val="left" w:pos="426"/>
        </w:tabs>
        <w:spacing w:after="100"/>
        <w:ind w:left="357" w:hanging="357"/>
        <w:contextualSpacing w:val="0"/>
        <w:jc w:val="both"/>
        <w:rPr>
          <w:rFonts w:cs="Arial"/>
          <w:szCs w:val="22"/>
        </w:rPr>
      </w:pPr>
      <w:r w:rsidRPr="00A7162C">
        <w:rPr>
          <w:rFonts w:cs="Arial"/>
          <w:szCs w:val="22"/>
        </w:rPr>
        <w:t xml:space="preserve">Tato </w:t>
      </w:r>
      <w:r w:rsidR="00EB2F30" w:rsidRPr="00A7162C">
        <w:rPr>
          <w:rFonts w:cs="Arial"/>
          <w:szCs w:val="22"/>
        </w:rPr>
        <w:t>S</w:t>
      </w:r>
      <w:r w:rsidRPr="00A7162C">
        <w:rPr>
          <w:rFonts w:cs="Arial"/>
          <w:szCs w:val="22"/>
        </w:rPr>
        <w:t xml:space="preserve">mlouva je </w:t>
      </w:r>
      <w:r w:rsidR="005D0711">
        <w:rPr>
          <w:rFonts w:cs="Arial"/>
          <w:szCs w:val="22"/>
        </w:rPr>
        <w:t xml:space="preserve">Smluvními stranami </w:t>
      </w:r>
      <w:r w:rsidRPr="00A7162C">
        <w:rPr>
          <w:rFonts w:cs="Arial"/>
          <w:szCs w:val="22"/>
        </w:rPr>
        <w:t xml:space="preserve">uzavírána </w:t>
      </w:r>
      <w:r w:rsidR="00475278">
        <w:rPr>
          <w:rFonts w:cs="Arial"/>
          <w:szCs w:val="22"/>
        </w:rPr>
        <w:t>na základě dokumentu</w:t>
      </w:r>
      <w:bookmarkStart w:id="1" w:name="_Hlk215601400"/>
      <w:r w:rsidR="00475278">
        <w:rPr>
          <w:rFonts w:cs="Arial"/>
          <w:szCs w:val="22"/>
        </w:rPr>
        <w:t xml:space="preserve"> </w:t>
      </w:r>
      <w:r w:rsidR="00B0307A">
        <w:rPr>
          <w:rFonts w:cs="Arial"/>
          <w:szCs w:val="22"/>
        </w:rPr>
        <w:t>Pravidla</w:t>
      </w:r>
      <w:r w:rsidR="00475278" w:rsidRPr="00475278">
        <w:rPr>
          <w:rFonts w:cs="Arial"/>
          <w:szCs w:val="22"/>
        </w:rPr>
        <w:t xml:space="preserve"> pro spolupráci s investory na rozvoji veřejné infrastruktury statutárního města Zlína</w:t>
      </w:r>
      <w:r w:rsidR="00475278">
        <w:rPr>
          <w:rFonts w:cs="Arial"/>
          <w:szCs w:val="22"/>
        </w:rPr>
        <w:t xml:space="preserve">, který byl schválen Zastupitelstvem města Zlína usnesením č. </w:t>
      </w:r>
      <w:r w:rsidR="00475278" w:rsidRPr="009A78B7">
        <w:rPr>
          <w:rFonts w:cs="Arial"/>
          <w:szCs w:val="22"/>
          <w:highlight w:val="lightGray"/>
        </w:rPr>
        <w:t>______________</w:t>
      </w:r>
      <w:r w:rsidR="00475278">
        <w:rPr>
          <w:rFonts w:cs="Arial"/>
          <w:szCs w:val="22"/>
        </w:rPr>
        <w:t xml:space="preserve"> ze dne </w:t>
      </w:r>
      <w:r w:rsidR="00475278" w:rsidRPr="009A78B7">
        <w:rPr>
          <w:rFonts w:cs="Arial"/>
          <w:szCs w:val="22"/>
          <w:highlight w:val="lightGray"/>
        </w:rPr>
        <w:t>__________</w:t>
      </w:r>
      <w:r w:rsidR="005D0711">
        <w:rPr>
          <w:rFonts w:cs="Arial"/>
          <w:szCs w:val="22"/>
        </w:rPr>
        <w:t xml:space="preserve"> (</w:t>
      </w:r>
      <w:r w:rsidR="00C56B3A">
        <w:rPr>
          <w:rFonts w:cs="Arial"/>
          <w:szCs w:val="22"/>
        </w:rPr>
        <w:t>dále jen „</w:t>
      </w:r>
      <w:r w:rsidR="00B0307A">
        <w:rPr>
          <w:rFonts w:cs="Arial"/>
          <w:b/>
          <w:bCs/>
          <w:i/>
          <w:iCs/>
          <w:szCs w:val="22"/>
        </w:rPr>
        <w:t>Pravidla</w:t>
      </w:r>
      <w:r w:rsidR="00C56B3A">
        <w:rPr>
          <w:rFonts w:cs="Arial"/>
          <w:szCs w:val="22"/>
        </w:rPr>
        <w:t>“)</w:t>
      </w:r>
      <w:r w:rsidR="00475278">
        <w:rPr>
          <w:rFonts w:cs="Arial"/>
          <w:szCs w:val="22"/>
        </w:rPr>
        <w:t>.</w:t>
      </w:r>
    </w:p>
    <w:bookmarkEnd w:id="1"/>
    <w:p w14:paraId="392FDB03" w14:textId="568F4500" w:rsidR="00C4601C" w:rsidRDefault="00A34067" w:rsidP="00C4601C">
      <w:pPr>
        <w:pStyle w:val="Odstavecseseznamem"/>
        <w:numPr>
          <w:ilvl w:val="0"/>
          <w:numId w:val="5"/>
        </w:numPr>
        <w:tabs>
          <w:tab w:val="left" w:pos="426"/>
        </w:tabs>
        <w:spacing w:after="100"/>
        <w:ind w:left="357" w:hanging="357"/>
        <w:contextualSpacing w:val="0"/>
        <w:jc w:val="both"/>
        <w:rPr>
          <w:rFonts w:cs="Arial"/>
          <w:szCs w:val="22"/>
        </w:rPr>
      </w:pPr>
      <w:r w:rsidRPr="00A34067">
        <w:rPr>
          <w:rFonts w:cs="Arial"/>
          <w:szCs w:val="22"/>
        </w:rPr>
        <w:t xml:space="preserve">Předmětem této Smlouvy je </w:t>
      </w:r>
      <w:r w:rsidR="00C4601C">
        <w:rPr>
          <w:rFonts w:cs="Arial"/>
          <w:szCs w:val="22"/>
        </w:rPr>
        <w:t xml:space="preserve">v souladu s ustanovením § 130 odst. 1 Stavebního zákona závazek Smluvních stran </w:t>
      </w:r>
      <w:r w:rsidR="00C4601C" w:rsidRPr="00C4601C">
        <w:rPr>
          <w:rFonts w:cs="Arial"/>
          <w:szCs w:val="22"/>
        </w:rPr>
        <w:t xml:space="preserve">poskytnout si součinnost při uskutečnění </w:t>
      </w:r>
      <w:r w:rsidR="00C4601C">
        <w:rPr>
          <w:rFonts w:cs="Arial"/>
          <w:szCs w:val="22"/>
        </w:rPr>
        <w:t xml:space="preserve">Investičního </w:t>
      </w:r>
      <w:r w:rsidR="00C4601C" w:rsidRPr="00C4601C">
        <w:rPr>
          <w:rFonts w:cs="Arial"/>
          <w:szCs w:val="22"/>
        </w:rPr>
        <w:t xml:space="preserve">záměru a postupovat při jeho uskutečňování </w:t>
      </w:r>
      <w:r w:rsidR="00C4601C">
        <w:rPr>
          <w:rFonts w:cs="Arial"/>
          <w:szCs w:val="22"/>
        </w:rPr>
        <w:t xml:space="preserve">ve Smlouvě níže </w:t>
      </w:r>
      <w:r w:rsidR="00C4601C" w:rsidRPr="00C4601C">
        <w:rPr>
          <w:rFonts w:cs="Arial"/>
          <w:szCs w:val="22"/>
        </w:rPr>
        <w:t>ujednaným způsobem.</w:t>
      </w:r>
    </w:p>
    <w:p w14:paraId="1A380D40" w14:textId="426EF0A3" w:rsidR="00A34067" w:rsidRPr="006D1CAB" w:rsidRDefault="00A34067" w:rsidP="006D1CAB">
      <w:pPr>
        <w:pStyle w:val="Odstavecseseznamem"/>
        <w:numPr>
          <w:ilvl w:val="0"/>
          <w:numId w:val="5"/>
        </w:numPr>
        <w:tabs>
          <w:tab w:val="left" w:pos="426"/>
        </w:tabs>
        <w:spacing w:after="100"/>
        <w:ind w:left="357" w:hanging="357"/>
        <w:contextualSpacing w:val="0"/>
        <w:jc w:val="both"/>
        <w:rPr>
          <w:rFonts w:cs="Arial"/>
          <w:szCs w:val="22"/>
        </w:rPr>
      </w:pPr>
      <w:r w:rsidRPr="00C4601C">
        <w:rPr>
          <w:rFonts w:cs="Arial"/>
          <w:szCs w:val="22"/>
        </w:rPr>
        <w:t xml:space="preserve">Investor </w:t>
      </w:r>
      <w:r w:rsidR="00C4601C" w:rsidRPr="00C4601C">
        <w:rPr>
          <w:rFonts w:cs="Arial"/>
          <w:szCs w:val="22"/>
        </w:rPr>
        <w:t xml:space="preserve">se na základě této Smlouvy zavazuje </w:t>
      </w:r>
      <w:r w:rsidRPr="00C4601C">
        <w:rPr>
          <w:rFonts w:cs="Arial"/>
          <w:szCs w:val="22"/>
        </w:rPr>
        <w:t xml:space="preserve">poskytnout SMZ ve smyslu </w:t>
      </w:r>
      <w:r w:rsidR="00B0307A">
        <w:rPr>
          <w:rFonts w:cs="Arial"/>
          <w:szCs w:val="22"/>
        </w:rPr>
        <w:t>Pravidel</w:t>
      </w:r>
      <w:r w:rsidRPr="00C4601C">
        <w:rPr>
          <w:rFonts w:cs="Arial"/>
          <w:szCs w:val="22"/>
        </w:rPr>
        <w:t xml:space="preserve"> investiční příspěvek </w:t>
      </w:r>
      <w:r w:rsidR="00B90E81">
        <w:rPr>
          <w:rFonts w:cs="Arial"/>
          <w:szCs w:val="22"/>
        </w:rPr>
        <w:t xml:space="preserve">ve formě </w:t>
      </w:r>
      <w:r w:rsidR="00B90E81" w:rsidRPr="001D5F83">
        <w:rPr>
          <w:rFonts w:cs="Arial"/>
          <w:szCs w:val="22"/>
          <w:highlight w:val="green"/>
        </w:rPr>
        <w:t>peněžního</w:t>
      </w:r>
      <w:r w:rsidR="00500AE1" w:rsidRPr="009B1193">
        <w:rPr>
          <w:rFonts w:cs="Arial"/>
          <w:szCs w:val="22"/>
        </w:rPr>
        <w:t xml:space="preserve"> </w:t>
      </w:r>
      <w:r w:rsidR="00B90E81" w:rsidRPr="009B1193">
        <w:rPr>
          <w:rFonts w:cs="Arial"/>
          <w:szCs w:val="22"/>
        </w:rPr>
        <w:t>/</w:t>
      </w:r>
      <w:r w:rsidR="00500AE1" w:rsidRPr="009B1193">
        <w:rPr>
          <w:rFonts w:cs="Arial"/>
          <w:szCs w:val="22"/>
        </w:rPr>
        <w:t xml:space="preserve"> </w:t>
      </w:r>
      <w:r w:rsidR="00B90E81" w:rsidRPr="00531861">
        <w:rPr>
          <w:rFonts w:cs="Arial"/>
          <w:szCs w:val="22"/>
          <w:highlight w:val="darkCyan"/>
        </w:rPr>
        <w:t>nepeněžního</w:t>
      </w:r>
      <w:r w:rsidR="00B90E81">
        <w:rPr>
          <w:rFonts w:cs="Arial"/>
          <w:szCs w:val="22"/>
        </w:rPr>
        <w:t xml:space="preserve"> plnění </w:t>
      </w:r>
      <w:r w:rsidRPr="00C4601C">
        <w:rPr>
          <w:rFonts w:cs="Arial"/>
          <w:szCs w:val="22"/>
        </w:rPr>
        <w:t>za účelem pokrytí nákladů na novou veřejnou infrastrukturu nebo veřejné služby, které budou vyvolány realizací Investičního záměru</w:t>
      </w:r>
      <w:r w:rsidR="008E6C30">
        <w:rPr>
          <w:rFonts w:cs="Arial"/>
          <w:szCs w:val="22"/>
        </w:rPr>
        <w:t xml:space="preserve"> (dále jen „</w:t>
      </w:r>
      <w:r w:rsidR="008E6C30" w:rsidRPr="008E6C30">
        <w:rPr>
          <w:rFonts w:cs="Arial"/>
          <w:b/>
          <w:bCs/>
          <w:i/>
          <w:iCs/>
          <w:szCs w:val="22"/>
        </w:rPr>
        <w:t>Investiční příspěvek</w:t>
      </w:r>
      <w:r w:rsidR="008E6C30">
        <w:rPr>
          <w:rFonts w:cs="Arial"/>
          <w:szCs w:val="22"/>
        </w:rPr>
        <w:t>“)</w:t>
      </w:r>
      <w:r w:rsidRPr="00C4601C">
        <w:rPr>
          <w:rFonts w:cs="Arial"/>
          <w:szCs w:val="22"/>
        </w:rPr>
        <w:t>, a</w:t>
      </w:r>
      <w:r w:rsidR="00C4601C" w:rsidRPr="00C4601C">
        <w:rPr>
          <w:rFonts w:cs="Arial"/>
          <w:szCs w:val="22"/>
        </w:rPr>
        <w:t xml:space="preserve"> </w:t>
      </w:r>
      <w:r w:rsidRPr="00C4601C">
        <w:rPr>
          <w:rFonts w:cs="Arial"/>
          <w:szCs w:val="22"/>
        </w:rPr>
        <w:t xml:space="preserve">SMZ </w:t>
      </w:r>
      <w:r w:rsidR="00C4601C" w:rsidRPr="00C4601C">
        <w:rPr>
          <w:rFonts w:cs="Arial"/>
          <w:szCs w:val="22"/>
        </w:rPr>
        <w:t xml:space="preserve">se zavazuje </w:t>
      </w:r>
      <w:r w:rsidRPr="00C4601C">
        <w:rPr>
          <w:rFonts w:cs="Arial"/>
          <w:szCs w:val="22"/>
        </w:rPr>
        <w:t>poskytnout Investorovi nezbytnou součinnost při realizaci Investičního záměru.</w:t>
      </w:r>
      <w:r w:rsidR="00C872FD" w:rsidRPr="00C4601C">
        <w:rPr>
          <w:rFonts w:cs="Arial"/>
          <w:szCs w:val="22"/>
        </w:rPr>
        <w:t xml:space="preserve"> </w:t>
      </w:r>
      <w:r w:rsidR="00C872FD" w:rsidRPr="00C4601C">
        <w:rPr>
          <w:rFonts w:cstheme="minorHAnsi"/>
        </w:rPr>
        <w:t>Pro vyloučení jakýchkoli pochybností Smluvní strany konstatují, že SMZ není v rámci poskytnutí nezbytné součinnosti oprávněno zasahovat do výkonu státní správy.</w:t>
      </w:r>
    </w:p>
    <w:p w14:paraId="6B6B6A19" w14:textId="672D37AF" w:rsidR="006D1CAB" w:rsidRPr="006D1CAB" w:rsidRDefault="006D1CAB" w:rsidP="007E721A">
      <w:pPr>
        <w:pStyle w:val="Odstavecseseznamem"/>
        <w:numPr>
          <w:ilvl w:val="0"/>
          <w:numId w:val="5"/>
        </w:numPr>
        <w:tabs>
          <w:tab w:val="left" w:pos="426"/>
        </w:tabs>
        <w:spacing w:after="500"/>
        <w:ind w:left="357" w:hanging="357"/>
        <w:contextualSpacing w:val="0"/>
        <w:jc w:val="both"/>
        <w:rPr>
          <w:rFonts w:cs="Arial"/>
          <w:szCs w:val="22"/>
        </w:rPr>
      </w:pPr>
      <w:r w:rsidRPr="006D1CAB">
        <w:rPr>
          <w:rFonts w:cstheme="minorHAnsi"/>
        </w:rPr>
        <w:t>Tato Smlouva</w:t>
      </w:r>
      <w:r w:rsidRPr="006D1CAB">
        <w:rPr>
          <w:rFonts w:cs="Arial"/>
          <w:szCs w:val="22"/>
        </w:rPr>
        <w:t xml:space="preserve"> byla dojednána postupem </w:t>
      </w:r>
      <w:r>
        <w:rPr>
          <w:rFonts w:cs="Arial"/>
          <w:szCs w:val="22"/>
        </w:rPr>
        <w:t xml:space="preserve">stanoveným </w:t>
      </w:r>
      <w:r w:rsidRPr="006D1CAB">
        <w:rPr>
          <w:rFonts w:cs="Arial"/>
          <w:szCs w:val="22"/>
        </w:rPr>
        <w:t xml:space="preserve">podle </w:t>
      </w:r>
      <w:r w:rsidR="00B0307A">
        <w:rPr>
          <w:rFonts w:cs="Arial"/>
          <w:szCs w:val="22"/>
        </w:rPr>
        <w:t>Pravidel</w:t>
      </w:r>
      <w:r w:rsidRPr="006D1CAB">
        <w:rPr>
          <w:rFonts w:cs="Arial"/>
          <w:szCs w:val="22"/>
        </w:rPr>
        <w:t>, přičemž její uzavření naplňuje ve smyslu příslušných právních předpisů veřejný zájem, a to zejména v tom, že:</w:t>
      </w:r>
      <w:r w:rsidRPr="006D1CAB">
        <w:rPr>
          <w:rFonts w:cstheme="minorHAnsi"/>
        </w:rPr>
        <w:t xml:space="preserve"> </w:t>
      </w:r>
      <w:r w:rsidRPr="009A78B7">
        <w:rPr>
          <w:rFonts w:cstheme="minorHAnsi"/>
          <w:highlight w:val="lightGray"/>
        </w:rPr>
        <w:lastRenderedPageBreak/>
        <w:t>______________________________________</w:t>
      </w:r>
      <w:r w:rsidR="00E44128" w:rsidRPr="009A78B7">
        <w:rPr>
          <w:rFonts w:cstheme="minorHAnsi"/>
          <w:highlight w:val="lightGray"/>
        </w:rPr>
        <w:t>_______________________________________________________________________________________________________</w:t>
      </w:r>
      <w:r w:rsidR="009A78B7" w:rsidRPr="009A78B7">
        <w:rPr>
          <w:rFonts w:cstheme="minorHAnsi"/>
          <w:highlight w:val="lightGray"/>
        </w:rPr>
        <w:t>______________________________________________________________________________________________________________________________________________</w:t>
      </w:r>
      <w:r w:rsidRPr="006D1CAB">
        <w:rPr>
          <w:rFonts w:cs="Arial"/>
          <w:szCs w:val="22"/>
        </w:rPr>
        <w:t>.</w:t>
      </w:r>
    </w:p>
    <w:p w14:paraId="3A7DACE3" w14:textId="5B678BB0" w:rsidR="00CC72F8" w:rsidRPr="002C6089" w:rsidRDefault="00CC72F8" w:rsidP="00CC72F8">
      <w:pPr>
        <w:keepNext/>
        <w:jc w:val="center"/>
        <w:rPr>
          <w:rFonts w:cs="Arial"/>
          <w:b/>
          <w:szCs w:val="22"/>
        </w:rPr>
      </w:pPr>
      <w:r w:rsidRPr="002C6089">
        <w:rPr>
          <w:rFonts w:cs="Arial"/>
          <w:b/>
          <w:szCs w:val="22"/>
        </w:rPr>
        <w:t>Článek II.</w:t>
      </w:r>
    </w:p>
    <w:p w14:paraId="025E45DA" w14:textId="01475BA8" w:rsidR="00CC72F8" w:rsidRDefault="00CC72F8" w:rsidP="00CC72F8">
      <w:pPr>
        <w:keepNext/>
        <w:spacing w:after="100"/>
        <w:jc w:val="center"/>
        <w:rPr>
          <w:rFonts w:cs="Arial"/>
          <w:b/>
          <w:szCs w:val="22"/>
        </w:rPr>
      </w:pPr>
      <w:r>
        <w:rPr>
          <w:rFonts w:cs="Arial"/>
          <w:b/>
          <w:szCs w:val="22"/>
        </w:rPr>
        <w:t>Závazky Investora</w:t>
      </w:r>
    </w:p>
    <w:p w14:paraId="20C4AB40" w14:textId="34BA652C" w:rsidR="00B0307A" w:rsidRDefault="00B0307A" w:rsidP="00C4601C">
      <w:pPr>
        <w:pStyle w:val="Odstavecseseznamem"/>
        <w:numPr>
          <w:ilvl w:val="0"/>
          <w:numId w:val="28"/>
        </w:numPr>
        <w:tabs>
          <w:tab w:val="left" w:pos="426"/>
        </w:tabs>
        <w:spacing w:after="100"/>
        <w:ind w:left="357" w:hanging="357"/>
        <w:contextualSpacing w:val="0"/>
        <w:jc w:val="both"/>
        <w:rPr>
          <w:rFonts w:cs="Arial"/>
          <w:szCs w:val="22"/>
        </w:rPr>
      </w:pPr>
      <w:r>
        <w:rPr>
          <w:rFonts w:cs="Arial"/>
          <w:szCs w:val="22"/>
        </w:rPr>
        <w:t>Investor se zavazuje, že Investiční záměr bude splňovat následující parametry:</w:t>
      </w:r>
    </w:p>
    <w:p w14:paraId="0325B093" w14:textId="50447D14" w:rsidR="00B0307A" w:rsidRDefault="00B0307A" w:rsidP="00B0307A">
      <w:pPr>
        <w:pStyle w:val="Odstavecseseznamem"/>
        <w:numPr>
          <w:ilvl w:val="1"/>
          <w:numId w:val="28"/>
        </w:numPr>
        <w:tabs>
          <w:tab w:val="left" w:pos="426"/>
        </w:tabs>
        <w:spacing w:after="100"/>
        <w:contextualSpacing w:val="0"/>
        <w:jc w:val="both"/>
        <w:rPr>
          <w:rFonts w:cs="Arial"/>
          <w:szCs w:val="22"/>
        </w:rPr>
      </w:pPr>
      <w:r w:rsidRPr="00B0307A">
        <w:rPr>
          <w:rFonts w:cs="Arial"/>
          <w:szCs w:val="22"/>
          <w:highlight w:val="lightGray"/>
        </w:rPr>
        <w:t>____________________</w:t>
      </w:r>
      <w:r>
        <w:rPr>
          <w:rFonts w:cs="Arial"/>
          <w:szCs w:val="22"/>
        </w:rPr>
        <w:t>;</w:t>
      </w:r>
    </w:p>
    <w:p w14:paraId="26CC83CF" w14:textId="18C94008" w:rsidR="00B0307A" w:rsidRDefault="00B0307A" w:rsidP="00B0307A">
      <w:pPr>
        <w:pStyle w:val="Odstavecseseznamem"/>
        <w:numPr>
          <w:ilvl w:val="1"/>
          <w:numId w:val="28"/>
        </w:numPr>
        <w:tabs>
          <w:tab w:val="left" w:pos="426"/>
        </w:tabs>
        <w:spacing w:after="100"/>
        <w:contextualSpacing w:val="0"/>
        <w:jc w:val="both"/>
        <w:rPr>
          <w:rFonts w:cs="Arial"/>
          <w:szCs w:val="22"/>
        </w:rPr>
      </w:pPr>
      <w:r w:rsidRPr="00B0307A">
        <w:rPr>
          <w:rFonts w:cs="Arial"/>
          <w:szCs w:val="22"/>
          <w:highlight w:val="lightGray"/>
        </w:rPr>
        <w:t>____________________</w:t>
      </w:r>
      <w:r>
        <w:rPr>
          <w:rFonts w:cs="Arial"/>
          <w:szCs w:val="22"/>
        </w:rPr>
        <w:t>;</w:t>
      </w:r>
    </w:p>
    <w:p w14:paraId="06D44F5A" w14:textId="0CBAC223" w:rsidR="00B0307A" w:rsidRDefault="00B0307A" w:rsidP="00B0307A">
      <w:pPr>
        <w:pStyle w:val="Odstavecseseznamem"/>
        <w:numPr>
          <w:ilvl w:val="1"/>
          <w:numId w:val="28"/>
        </w:numPr>
        <w:tabs>
          <w:tab w:val="left" w:pos="426"/>
        </w:tabs>
        <w:spacing w:after="100"/>
        <w:contextualSpacing w:val="0"/>
        <w:jc w:val="both"/>
        <w:rPr>
          <w:rFonts w:cs="Arial"/>
          <w:szCs w:val="22"/>
        </w:rPr>
      </w:pPr>
      <w:r w:rsidRPr="00B0307A">
        <w:rPr>
          <w:rFonts w:cs="Arial"/>
          <w:szCs w:val="22"/>
          <w:highlight w:val="lightGray"/>
        </w:rPr>
        <w:t>____________________</w:t>
      </w:r>
      <w:r>
        <w:rPr>
          <w:rFonts w:cs="Arial"/>
          <w:szCs w:val="22"/>
        </w:rPr>
        <w:t>;</w:t>
      </w:r>
    </w:p>
    <w:p w14:paraId="73E1820D" w14:textId="21A14B3D" w:rsidR="00B0307A" w:rsidRDefault="00B0307A" w:rsidP="00B0307A">
      <w:pPr>
        <w:pStyle w:val="Odstavecseseznamem"/>
        <w:numPr>
          <w:ilvl w:val="1"/>
          <w:numId w:val="28"/>
        </w:numPr>
        <w:tabs>
          <w:tab w:val="left" w:pos="426"/>
        </w:tabs>
        <w:spacing w:after="100"/>
        <w:contextualSpacing w:val="0"/>
        <w:jc w:val="both"/>
        <w:rPr>
          <w:rFonts w:cs="Arial"/>
          <w:szCs w:val="22"/>
        </w:rPr>
      </w:pPr>
      <w:r w:rsidRPr="00B0307A">
        <w:rPr>
          <w:rFonts w:cs="Arial"/>
          <w:szCs w:val="22"/>
          <w:highlight w:val="lightGray"/>
        </w:rPr>
        <w:t>____________________</w:t>
      </w:r>
      <w:r>
        <w:rPr>
          <w:rFonts w:cs="Arial"/>
          <w:szCs w:val="22"/>
        </w:rPr>
        <w:t>.</w:t>
      </w:r>
    </w:p>
    <w:p w14:paraId="1A9C3724" w14:textId="4F7B86C3" w:rsidR="003E6985" w:rsidRDefault="003E6985" w:rsidP="003E6985">
      <w:pPr>
        <w:pStyle w:val="Odstavecseseznamem"/>
        <w:tabs>
          <w:tab w:val="left" w:pos="426"/>
        </w:tabs>
        <w:spacing w:after="100"/>
        <w:ind w:left="357"/>
        <w:contextualSpacing w:val="0"/>
        <w:jc w:val="both"/>
        <w:rPr>
          <w:rFonts w:cs="Arial"/>
          <w:szCs w:val="22"/>
        </w:rPr>
      </w:pPr>
      <w:r>
        <w:rPr>
          <w:rFonts w:cs="Arial"/>
          <w:szCs w:val="22"/>
        </w:rPr>
        <w:t>(dále jen „</w:t>
      </w:r>
      <w:r w:rsidR="0075068C" w:rsidRPr="0075068C">
        <w:rPr>
          <w:rFonts w:cs="Arial"/>
          <w:b/>
          <w:bCs/>
          <w:i/>
          <w:iCs/>
          <w:szCs w:val="22"/>
        </w:rPr>
        <w:t>Sjednané p</w:t>
      </w:r>
      <w:r w:rsidRPr="003E6985">
        <w:rPr>
          <w:rFonts w:cs="Arial"/>
          <w:b/>
          <w:bCs/>
          <w:i/>
          <w:iCs/>
          <w:szCs w:val="22"/>
        </w:rPr>
        <w:t>arametry</w:t>
      </w:r>
      <w:r>
        <w:rPr>
          <w:rFonts w:cs="Arial"/>
          <w:szCs w:val="22"/>
        </w:rPr>
        <w:t>“).</w:t>
      </w:r>
    </w:p>
    <w:p w14:paraId="4BDA86D3" w14:textId="092A7CC5" w:rsidR="0075068C" w:rsidRPr="00820A47" w:rsidRDefault="0075068C" w:rsidP="00820A47">
      <w:pPr>
        <w:pStyle w:val="Odstavecseseznamem"/>
        <w:numPr>
          <w:ilvl w:val="0"/>
          <w:numId w:val="28"/>
        </w:numPr>
        <w:tabs>
          <w:tab w:val="left" w:pos="426"/>
        </w:tabs>
        <w:spacing w:after="100"/>
        <w:ind w:left="357" w:hanging="357"/>
        <w:jc w:val="both"/>
        <w:rPr>
          <w:rFonts w:cs="Arial"/>
          <w:szCs w:val="22"/>
        </w:rPr>
      </w:pPr>
      <w:r>
        <w:rPr>
          <w:rFonts w:cs="Arial"/>
          <w:szCs w:val="22"/>
        </w:rPr>
        <w:t>Investor je povinen ve všech fázích přípravy a realizace Investičního záměru</w:t>
      </w:r>
      <w:r w:rsidR="00557D3B">
        <w:rPr>
          <w:rFonts w:cs="Arial"/>
          <w:szCs w:val="22"/>
        </w:rPr>
        <w:t xml:space="preserve"> </w:t>
      </w:r>
      <w:r w:rsidR="006154AB">
        <w:rPr>
          <w:rFonts w:cs="Arial"/>
          <w:szCs w:val="22"/>
        </w:rPr>
        <w:t xml:space="preserve">postupovat v souladu s jeho specifikací dle této Smlouvy a </w:t>
      </w:r>
      <w:r>
        <w:rPr>
          <w:rFonts w:cs="Arial"/>
          <w:szCs w:val="22"/>
        </w:rPr>
        <w:t>dodržet Sjednané parametry Investičního záměru.</w:t>
      </w:r>
      <w:r w:rsidR="00820A47">
        <w:rPr>
          <w:rFonts w:cs="Arial"/>
          <w:szCs w:val="22"/>
        </w:rPr>
        <w:t xml:space="preserve"> </w:t>
      </w:r>
      <w:r w:rsidR="00820A47" w:rsidRPr="00820A47">
        <w:rPr>
          <w:rFonts w:cs="Arial"/>
          <w:szCs w:val="22"/>
        </w:rPr>
        <w:t>Smluvní strany se dohodly, že porušením povinnosti sjednané v první větě tohoto ustanovení není, pokud změny specifikace Investičního záměru jsou takového charakteru, kdy Investiční záměr bude změněn ve zjevně nepodstatném ohledu (např. ojedinělé a velikostně, plošně a funkčně nevýznamné změny), a zároveň z toho důvodu, že bylo nutné respektovat rozhodnutí, a/nebo jiný akt orgánu veřejné správy, a/nebo požadavky nezávislé na vůli Investora, které vyplynuly z řízení vedeného dle Stavebního zákona, a současně neexistovalo jiné rozumné řešení tohoto požadavku</w:t>
      </w:r>
      <w:r w:rsidR="00820A47">
        <w:rPr>
          <w:rFonts w:cs="Arial"/>
          <w:szCs w:val="22"/>
        </w:rPr>
        <w:t xml:space="preserve">; </w:t>
      </w:r>
      <w:r w:rsidR="00820A47" w:rsidRPr="00820A47">
        <w:rPr>
          <w:rFonts w:cs="Arial"/>
          <w:szCs w:val="22"/>
        </w:rPr>
        <w:t xml:space="preserve">vždy však musí být </w:t>
      </w:r>
      <w:r w:rsidR="00820A47" w:rsidRPr="00820A47">
        <w:rPr>
          <w:rFonts w:cs="Arial"/>
          <w:szCs w:val="22"/>
          <w:highlight w:val="yellow"/>
        </w:rPr>
        <w:t>zachován/y všechny Sjednané parametry / parametr dle čl. II. odst. 1 písm. __</w:t>
      </w:r>
      <w:r w:rsidR="00820A47" w:rsidRPr="00820A47">
        <w:rPr>
          <w:rFonts w:cs="Arial"/>
          <w:szCs w:val="22"/>
        </w:rPr>
        <w:t>.</w:t>
      </w:r>
    </w:p>
    <w:p w14:paraId="30576597" w14:textId="44BBA327" w:rsidR="00703F7D" w:rsidRDefault="00C4601C" w:rsidP="00C4601C">
      <w:pPr>
        <w:pStyle w:val="Odstavecseseznamem"/>
        <w:numPr>
          <w:ilvl w:val="0"/>
          <w:numId w:val="28"/>
        </w:numPr>
        <w:tabs>
          <w:tab w:val="left" w:pos="426"/>
        </w:tabs>
        <w:spacing w:after="100"/>
        <w:ind w:left="357" w:hanging="357"/>
        <w:contextualSpacing w:val="0"/>
        <w:jc w:val="both"/>
        <w:rPr>
          <w:rFonts w:cs="Arial"/>
          <w:szCs w:val="22"/>
        </w:rPr>
      </w:pPr>
      <w:r w:rsidRPr="00A3441A">
        <w:rPr>
          <w:rFonts w:cs="Arial"/>
          <w:szCs w:val="22"/>
        </w:rPr>
        <w:t xml:space="preserve">Investor se </w:t>
      </w:r>
      <w:r w:rsidR="00CD633F">
        <w:rPr>
          <w:rFonts w:cs="Arial"/>
          <w:szCs w:val="22"/>
        </w:rPr>
        <w:t xml:space="preserve">ve smyslu ustanovení </w:t>
      </w:r>
      <w:r w:rsidR="00CD633F" w:rsidRPr="00CD633F">
        <w:rPr>
          <w:rFonts w:cs="Arial"/>
          <w:szCs w:val="22"/>
        </w:rPr>
        <w:t xml:space="preserve">§ 131 odst.3 Stavebního </w:t>
      </w:r>
      <w:r w:rsidR="00CD633F">
        <w:rPr>
          <w:rFonts w:cs="Arial"/>
          <w:szCs w:val="22"/>
        </w:rPr>
        <w:t xml:space="preserve">zákona </w:t>
      </w:r>
      <w:r w:rsidRPr="00A3441A">
        <w:rPr>
          <w:rFonts w:cs="Arial"/>
          <w:szCs w:val="22"/>
        </w:rPr>
        <w:t xml:space="preserve">zavazuje poskytnout </w:t>
      </w:r>
      <w:r w:rsidR="00A3441A" w:rsidRPr="00A3441A">
        <w:rPr>
          <w:rFonts w:cs="Arial"/>
          <w:szCs w:val="22"/>
        </w:rPr>
        <w:t>SMZ</w:t>
      </w:r>
      <w:r w:rsidRPr="00A3441A">
        <w:rPr>
          <w:rFonts w:cs="Arial"/>
          <w:szCs w:val="22"/>
        </w:rPr>
        <w:t xml:space="preserve"> </w:t>
      </w:r>
      <w:r w:rsidR="00A3441A">
        <w:rPr>
          <w:rFonts w:cs="Arial"/>
          <w:szCs w:val="22"/>
        </w:rPr>
        <w:t xml:space="preserve">Investiční příspěvek </w:t>
      </w:r>
      <w:r w:rsidR="00180230">
        <w:rPr>
          <w:rFonts w:cs="Arial"/>
          <w:szCs w:val="22"/>
        </w:rPr>
        <w:t xml:space="preserve">ve </w:t>
      </w:r>
      <w:r w:rsidR="00A3441A">
        <w:rPr>
          <w:rFonts w:cs="Arial"/>
          <w:szCs w:val="22"/>
        </w:rPr>
        <w:t>výši</w:t>
      </w:r>
      <w:r w:rsidR="00A3441A" w:rsidRPr="00A3441A">
        <w:rPr>
          <w:rFonts w:cs="Arial"/>
          <w:szCs w:val="22"/>
        </w:rPr>
        <w:t xml:space="preserve"> </w:t>
      </w:r>
      <w:r w:rsidR="00A3441A" w:rsidRPr="009A78B7">
        <w:rPr>
          <w:rFonts w:cs="Arial"/>
          <w:szCs w:val="22"/>
          <w:highlight w:val="lightGray"/>
        </w:rPr>
        <w:t>______________</w:t>
      </w:r>
      <w:r w:rsidR="00A3441A">
        <w:rPr>
          <w:rFonts w:cs="Arial"/>
          <w:szCs w:val="22"/>
        </w:rPr>
        <w:t xml:space="preserve"> Kč, </w:t>
      </w:r>
      <w:r w:rsidR="00180230">
        <w:rPr>
          <w:rFonts w:cs="Arial"/>
          <w:szCs w:val="22"/>
        </w:rPr>
        <w:t>kdy</w:t>
      </w:r>
      <w:r w:rsidR="00A3441A">
        <w:rPr>
          <w:rFonts w:cs="Arial"/>
          <w:szCs w:val="22"/>
        </w:rPr>
        <w:t xml:space="preserve"> výše Investičního příspěvku byla stanovena na </w:t>
      </w:r>
      <w:r w:rsidR="00F62A7E">
        <w:rPr>
          <w:rFonts w:cs="Arial"/>
          <w:szCs w:val="22"/>
        </w:rPr>
        <w:t xml:space="preserve">základě </w:t>
      </w:r>
      <w:r w:rsidR="00B0307A">
        <w:rPr>
          <w:rFonts w:cs="Arial"/>
          <w:szCs w:val="22"/>
        </w:rPr>
        <w:t>Pravidel</w:t>
      </w:r>
      <w:r w:rsidR="00F62A7E">
        <w:rPr>
          <w:rFonts w:cs="Arial"/>
          <w:szCs w:val="22"/>
        </w:rPr>
        <w:t xml:space="preserve"> a dle specifikace Investičního záměru dle této Smlouvy</w:t>
      </w:r>
      <w:r w:rsidR="00703F7D">
        <w:rPr>
          <w:rFonts w:cs="Arial"/>
          <w:szCs w:val="22"/>
        </w:rPr>
        <w:t>.</w:t>
      </w:r>
    </w:p>
    <w:p w14:paraId="68429260" w14:textId="7EAE75B7" w:rsidR="000770A4" w:rsidRPr="00C813CF" w:rsidRDefault="00703F7D" w:rsidP="00C4601C">
      <w:pPr>
        <w:pStyle w:val="Odstavecseseznamem"/>
        <w:numPr>
          <w:ilvl w:val="0"/>
          <w:numId w:val="28"/>
        </w:numPr>
        <w:tabs>
          <w:tab w:val="left" w:pos="426"/>
        </w:tabs>
        <w:spacing w:after="100"/>
        <w:ind w:left="357" w:hanging="357"/>
        <w:contextualSpacing w:val="0"/>
        <w:jc w:val="both"/>
        <w:rPr>
          <w:rFonts w:cs="Arial"/>
          <w:szCs w:val="22"/>
          <w:highlight w:val="green"/>
        </w:rPr>
      </w:pPr>
      <w:r w:rsidRPr="00C813CF">
        <w:rPr>
          <w:rFonts w:cs="Arial"/>
          <w:szCs w:val="22"/>
          <w:highlight w:val="green"/>
        </w:rPr>
        <w:t xml:space="preserve">Investor poskytne SMZ Investiční příspěvek ve formě peněžitého plnění </w:t>
      </w:r>
      <w:r w:rsidR="00531861" w:rsidRPr="00C813CF">
        <w:rPr>
          <w:rFonts w:cs="Arial"/>
          <w:szCs w:val="22"/>
          <w:highlight w:val="green"/>
        </w:rPr>
        <w:t xml:space="preserve">ve výši ________________ </w:t>
      </w:r>
      <w:r w:rsidR="00C813CF">
        <w:rPr>
          <w:rFonts w:cs="Arial"/>
          <w:szCs w:val="22"/>
          <w:highlight w:val="green"/>
        </w:rPr>
        <w:t xml:space="preserve">Kč </w:t>
      </w:r>
      <w:r w:rsidR="00A3441A" w:rsidRPr="00C813CF">
        <w:rPr>
          <w:rFonts w:cs="Arial"/>
          <w:szCs w:val="22"/>
          <w:highlight w:val="green"/>
        </w:rPr>
        <w:t>(dále jen „</w:t>
      </w:r>
      <w:r w:rsidR="00E44128" w:rsidRPr="00C813CF">
        <w:rPr>
          <w:rFonts w:cs="Arial"/>
          <w:b/>
          <w:bCs/>
          <w:i/>
          <w:iCs/>
          <w:szCs w:val="22"/>
          <w:highlight w:val="green"/>
        </w:rPr>
        <w:t>Peněžní p</w:t>
      </w:r>
      <w:r w:rsidR="00A3441A" w:rsidRPr="00C813CF">
        <w:rPr>
          <w:rFonts w:cs="Arial"/>
          <w:b/>
          <w:bCs/>
          <w:i/>
          <w:iCs/>
          <w:szCs w:val="22"/>
          <w:highlight w:val="green"/>
        </w:rPr>
        <w:t>lnění</w:t>
      </w:r>
      <w:r w:rsidR="00A3441A" w:rsidRPr="00C813CF">
        <w:rPr>
          <w:rFonts w:cs="Arial"/>
          <w:szCs w:val="22"/>
          <w:highlight w:val="green"/>
        </w:rPr>
        <w:t>“)</w:t>
      </w:r>
      <w:r w:rsidR="00C4601C" w:rsidRPr="00C813CF">
        <w:rPr>
          <w:rFonts w:cs="Arial"/>
          <w:szCs w:val="22"/>
          <w:highlight w:val="green"/>
        </w:rPr>
        <w:t>.</w:t>
      </w:r>
    </w:p>
    <w:p w14:paraId="6A9E904C" w14:textId="77777777" w:rsidR="000770A4" w:rsidRPr="00C813CF" w:rsidRDefault="000770A4" w:rsidP="000770A4">
      <w:pPr>
        <w:pStyle w:val="Odstavecseseznamem"/>
        <w:numPr>
          <w:ilvl w:val="0"/>
          <w:numId w:val="28"/>
        </w:numPr>
        <w:tabs>
          <w:tab w:val="left" w:pos="426"/>
        </w:tabs>
        <w:spacing w:after="100"/>
        <w:ind w:left="357" w:hanging="357"/>
        <w:contextualSpacing w:val="0"/>
        <w:jc w:val="both"/>
        <w:rPr>
          <w:rFonts w:cs="Arial"/>
          <w:szCs w:val="22"/>
          <w:highlight w:val="green"/>
        </w:rPr>
      </w:pPr>
      <w:r w:rsidRPr="00C813CF">
        <w:rPr>
          <w:rFonts w:cs="Arial"/>
          <w:szCs w:val="22"/>
          <w:highlight w:val="green"/>
        </w:rPr>
        <w:t>Splatnost Peněžního plnění je do konce třetího měsíce následujícího po kalendářním měsíci, v němž nabude právní moci povolení Investičního záměru ve smyslu § 195 Stavebního zákona.</w:t>
      </w:r>
    </w:p>
    <w:p w14:paraId="67F1BE4C" w14:textId="0FAF12C1" w:rsidR="000770A4" w:rsidRPr="00C813CF" w:rsidRDefault="000770A4" w:rsidP="00B20174">
      <w:pPr>
        <w:pStyle w:val="Odstavecseseznamem"/>
        <w:numPr>
          <w:ilvl w:val="0"/>
          <w:numId w:val="28"/>
        </w:numPr>
        <w:tabs>
          <w:tab w:val="left" w:pos="426"/>
        </w:tabs>
        <w:spacing w:after="100"/>
        <w:ind w:left="357" w:hanging="357"/>
        <w:contextualSpacing w:val="0"/>
        <w:jc w:val="both"/>
        <w:rPr>
          <w:rFonts w:cs="Arial"/>
          <w:szCs w:val="22"/>
          <w:highlight w:val="green"/>
        </w:rPr>
      </w:pPr>
      <w:r w:rsidRPr="00C813CF">
        <w:rPr>
          <w:rFonts w:cstheme="minorHAnsi"/>
          <w:highlight w:val="green"/>
        </w:rPr>
        <w:t>Peněžní plnění bude Investorem uhrazeno</w:t>
      </w:r>
      <w:r w:rsidR="00E11DE2">
        <w:rPr>
          <w:rFonts w:cstheme="minorHAnsi"/>
          <w:highlight w:val="green"/>
        </w:rPr>
        <w:t xml:space="preserve"> </w:t>
      </w:r>
      <w:r w:rsidRPr="00C813CF">
        <w:rPr>
          <w:rFonts w:cstheme="minorHAnsi"/>
          <w:highlight w:val="green"/>
        </w:rPr>
        <w:t xml:space="preserve">bezhotovostně ve lhůtě splatnosti dle této Smlouvy na bankovní účet SMZ č. _________________. </w:t>
      </w:r>
    </w:p>
    <w:p w14:paraId="2AAA9FA6" w14:textId="1F2924E4" w:rsidR="00134EEF" w:rsidRPr="00134EEF" w:rsidRDefault="00E15221" w:rsidP="00134EEF">
      <w:pPr>
        <w:pStyle w:val="Odstavecseseznamem"/>
        <w:numPr>
          <w:ilvl w:val="0"/>
          <w:numId w:val="35"/>
        </w:numPr>
        <w:tabs>
          <w:tab w:val="left" w:pos="426"/>
        </w:tabs>
        <w:spacing w:after="100"/>
        <w:contextualSpacing w:val="0"/>
        <w:jc w:val="both"/>
        <w:rPr>
          <w:rFonts w:cs="Arial"/>
          <w:szCs w:val="22"/>
          <w:highlight w:val="darkCyan"/>
        </w:rPr>
      </w:pPr>
      <w:r w:rsidRPr="00CD633F">
        <w:rPr>
          <w:sz w:val="24"/>
          <w:highlight w:val="darkCyan"/>
          <w:shd w:val="clear" w:color="auto" w:fill="FFFFFF"/>
        </w:rPr>
        <w:t>I</w:t>
      </w:r>
      <w:r w:rsidR="00BF741F" w:rsidRPr="00CD633F">
        <w:rPr>
          <w:rFonts w:cstheme="minorHAnsi"/>
          <w:highlight w:val="darkCyan"/>
        </w:rPr>
        <w:t xml:space="preserve">nvestor </w:t>
      </w:r>
      <w:r w:rsidR="00134EEF">
        <w:rPr>
          <w:rFonts w:cstheme="minorHAnsi"/>
          <w:highlight w:val="darkCyan"/>
        </w:rPr>
        <w:t>poskytne SMZ Investiční příspěvek ve formě</w:t>
      </w:r>
      <w:r w:rsidR="00BF741F" w:rsidRPr="00CD633F">
        <w:rPr>
          <w:rFonts w:cstheme="minorHAnsi"/>
          <w:highlight w:val="darkCyan"/>
        </w:rPr>
        <w:t xml:space="preserve"> </w:t>
      </w:r>
      <w:r w:rsidR="00134EEF">
        <w:rPr>
          <w:rFonts w:cstheme="minorHAnsi"/>
          <w:highlight w:val="darkCyan"/>
        </w:rPr>
        <w:t>n</w:t>
      </w:r>
      <w:r w:rsidR="00BF741F" w:rsidRPr="00CD633F">
        <w:rPr>
          <w:rFonts w:cstheme="minorHAnsi"/>
          <w:highlight w:val="darkCyan"/>
        </w:rPr>
        <w:t>epeněžní</w:t>
      </w:r>
      <w:r w:rsidR="006D2F42">
        <w:rPr>
          <w:rFonts w:cstheme="minorHAnsi"/>
          <w:highlight w:val="darkCyan"/>
        </w:rPr>
        <w:t>ho</w:t>
      </w:r>
      <w:r w:rsidR="00BF741F" w:rsidRPr="00CD633F">
        <w:rPr>
          <w:rFonts w:cstheme="minorHAnsi"/>
          <w:highlight w:val="darkCyan"/>
        </w:rPr>
        <w:t xml:space="preserve"> plnění, a to</w:t>
      </w:r>
      <w:r w:rsidR="00C813CF" w:rsidRPr="00CD633F">
        <w:rPr>
          <w:rFonts w:cstheme="minorHAnsi"/>
          <w:highlight w:val="darkCyan"/>
        </w:rPr>
        <w:t xml:space="preserve"> dle níže uvedené</w:t>
      </w:r>
      <w:r w:rsidR="00134EEF">
        <w:rPr>
          <w:rFonts w:cstheme="minorHAnsi"/>
          <w:highlight w:val="darkCyan"/>
        </w:rPr>
        <w:t xml:space="preserve"> </w:t>
      </w:r>
      <w:r w:rsidR="00C813CF">
        <w:rPr>
          <w:rFonts w:cstheme="minorHAnsi"/>
          <w:highlight w:val="darkCyan"/>
        </w:rPr>
        <w:t>specifikace:</w:t>
      </w:r>
    </w:p>
    <w:p w14:paraId="08E6B43E" w14:textId="6EBB5A39" w:rsidR="00C813CF" w:rsidRPr="00134EEF" w:rsidRDefault="00E15221" w:rsidP="00134EEF">
      <w:pPr>
        <w:pStyle w:val="Odstavecseseznamem"/>
        <w:tabs>
          <w:tab w:val="left" w:pos="426"/>
        </w:tabs>
        <w:spacing w:after="100"/>
        <w:ind w:left="360"/>
        <w:contextualSpacing w:val="0"/>
        <w:jc w:val="both"/>
        <w:rPr>
          <w:rFonts w:cs="Arial"/>
          <w:szCs w:val="22"/>
          <w:highlight w:val="darkCyan"/>
        </w:rPr>
      </w:pPr>
      <w:r w:rsidRPr="00134EEF">
        <w:rPr>
          <w:rFonts w:cstheme="minorHAnsi"/>
          <w:highlight w:val="darkCyan"/>
        </w:rPr>
        <w:t>________________________________</w:t>
      </w:r>
      <w:r w:rsidR="00C813CF" w:rsidRPr="00134EEF">
        <w:rPr>
          <w:rFonts w:cstheme="minorHAnsi"/>
          <w:highlight w:val="darkCyan"/>
        </w:rPr>
        <w:t>____________________________________________________________________________________________________________________________________________________________________________________.</w:t>
      </w:r>
    </w:p>
    <w:p w14:paraId="3EFF1E16" w14:textId="37245BE8" w:rsidR="00E15221" w:rsidRPr="00C813CF" w:rsidRDefault="00BF741F" w:rsidP="00C813CF">
      <w:pPr>
        <w:pStyle w:val="Odstavecseseznamem"/>
        <w:tabs>
          <w:tab w:val="left" w:pos="426"/>
        </w:tabs>
        <w:spacing w:after="100"/>
        <w:ind w:left="360"/>
        <w:contextualSpacing w:val="0"/>
        <w:jc w:val="both"/>
        <w:rPr>
          <w:rFonts w:cs="Arial"/>
          <w:szCs w:val="22"/>
          <w:highlight w:val="darkCyan"/>
        </w:rPr>
      </w:pPr>
      <w:r w:rsidRPr="00C813CF">
        <w:rPr>
          <w:rFonts w:cstheme="minorHAnsi"/>
          <w:highlight w:val="darkCyan"/>
        </w:rPr>
        <w:t>(dále jen „</w:t>
      </w:r>
      <w:r w:rsidRPr="00C813CF">
        <w:rPr>
          <w:rFonts w:cstheme="minorHAnsi"/>
          <w:b/>
          <w:bCs/>
          <w:highlight w:val="darkCyan"/>
        </w:rPr>
        <w:t>Nepeněžní plnění</w:t>
      </w:r>
      <w:r w:rsidRPr="00C813CF">
        <w:rPr>
          <w:rFonts w:cstheme="minorHAnsi"/>
          <w:highlight w:val="darkCyan"/>
        </w:rPr>
        <w:t>“).</w:t>
      </w:r>
    </w:p>
    <w:p w14:paraId="7833B22E" w14:textId="346BC431" w:rsidR="00C813CF" w:rsidRPr="00C813CF" w:rsidRDefault="00BF741F" w:rsidP="00736850">
      <w:pPr>
        <w:pStyle w:val="Odstavecseseznamem"/>
        <w:numPr>
          <w:ilvl w:val="0"/>
          <w:numId w:val="35"/>
        </w:numPr>
        <w:tabs>
          <w:tab w:val="left" w:pos="426"/>
        </w:tabs>
        <w:spacing w:after="100"/>
        <w:contextualSpacing w:val="0"/>
        <w:jc w:val="both"/>
        <w:rPr>
          <w:rFonts w:cs="Arial"/>
          <w:szCs w:val="22"/>
          <w:highlight w:val="darkCyan"/>
        </w:rPr>
      </w:pPr>
      <w:r w:rsidRPr="00C813CF">
        <w:rPr>
          <w:rFonts w:cstheme="minorHAnsi"/>
          <w:highlight w:val="darkCyan"/>
        </w:rPr>
        <w:t xml:space="preserve">Hodnota Nepeněžního plnění </w:t>
      </w:r>
      <w:r w:rsidR="00C813CF" w:rsidRPr="00C813CF">
        <w:rPr>
          <w:rFonts w:cstheme="minorHAnsi"/>
          <w:highlight w:val="darkCyan"/>
        </w:rPr>
        <w:t xml:space="preserve">byla stanovena postupem dle </w:t>
      </w:r>
      <w:r w:rsidR="00B0307A">
        <w:rPr>
          <w:rFonts w:cstheme="minorHAnsi"/>
          <w:highlight w:val="darkCyan"/>
        </w:rPr>
        <w:t>Pravidel</w:t>
      </w:r>
      <w:r w:rsidRPr="00C813CF">
        <w:rPr>
          <w:rFonts w:cstheme="minorHAnsi"/>
          <w:highlight w:val="darkCyan"/>
        </w:rPr>
        <w:t xml:space="preserve"> na částku </w:t>
      </w:r>
      <w:r w:rsidR="00C813CF" w:rsidRPr="00C813CF">
        <w:rPr>
          <w:rFonts w:cstheme="minorHAnsi"/>
          <w:highlight w:val="darkCyan"/>
        </w:rPr>
        <w:t>ve výši ___________________</w:t>
      </w:r>
      <w:r w:rsidRPr="00C813CF">
        <w:rPr>
          <w:rFonts w:cstheme="minorHAnsi"/>
          <w:b/>
          <w:bCs/>
          <w:highlight w:val="darkCyan"/>
        </w:rPr>
        <w:t xml:space="preserve"> </w:t>
      </w:r>
      <w:r w:rsidRPr="00C813CF">
        <w:rPr>
          <w:rFonts w:cstheme="minorHAnsi"/>
          <w:highlight w:val="darkCyan"/>
        </w:rPr>
        <w:t>Kč.</w:t>
      </w:r>
    </w:p>
    <w:p w14:paraId="647CC18B" w14:textId="77777777" w:rsidR="00736850" w:rsidRPr="009B1193" w:rsidRDefault="00736850" w:rsidP="00736850">
      <w:pPr>
        <w:pStyle w:val="Odstavecseseznamem"/>
        <w:numPr>
          <w:ilvl w:val="0"/>
          <w:numId w:val="35"/>
        </w:numPr>
        <w:tabs>
          <w:tab w:val="left" w:pos="426"/>
        </w:tabs>
        <w:spacing w:after="100"/>
        <w:contextualSpacing w:val="0"/>
        <w:jc w:val="both"/>
        <w:rPr>
          <w:rFonts w:cs="Arial"/>
          <w:szCs w:val="22"/>
          <w:highlight w:val="darkCyan"/>
        </w:rPr>
      </w:pPr>
      <w:r w:rsidRPr="009B1193">
        <w:rPr>
          <w:rFonts w:cstheme="minorHAnsi"/>
          <w:highlight w:val="darkCyan"/>
        </w:rPr>
        <w:t>Investor se zavazuje vybudovat Nepeněžní plnění na své náklady a na svoji odpovědnost.</w:t>
      </w:r>
      <w:r w:rsidRPr="00347757">
        <w:rPr>
          <w:rFonts w:cstheme="minorHAnsi"/>
          <w:color w:val="EE0000"/>
        </w:rPr>
        <w:t xml:space="preserve"> </w:t>
      </w:r>
      <w:r w:rsidRPr="00347757">
        <w:rPr>
          <w:rFonts w:cstheme="minorHAnsi"/>
          <w:highlight w:val="darkCyan"/>
        </w:rPr>
        <w:t>Investor se zavazuje zajistit veškerá rozhodnutí, povolení, stanoviska a souhlasy potřebné pro realizaci Nepeněžitého plnění.</w:t>
      </w:r>
    </w:p>
    <w:p w14:paraId="0DCCC38D" w14:textId="1C8E1BE5" w:rsidR="0040490C" w:rsidRPr="00736850" w:rsidRDefault="00C813CF" w:rsidP="00736850">
      <w:pPr>
        <w:pStyle w:val="Odstavecseseznamem"/>
        <w:numPr>
          <w:ilvl w:val="0"/>
          <w:numId w:val="35"/>
        </w:numPr>
        <w:tabs>
          <w:tab w:val="left" w:pos="426"/>
        </w:tabs>
        <w:spacing w:after="100"/>
        <w:contextualSpacing w:val="0"/>
        <w:jc w:val="both"/>
        <w:rPr>
          <w:rFonts w:cstheme="minorHAnsi"/>
          <w:highlight w:val="darkCyan"/>
        </w:rPr>
      </w:pPr>
      <w:r w:rsidRPr="00736850">
        <w:rPr>
          <w:rFonts w:cstheme="minorHAnsi"/>
          <w:highlight w:val="darkCyan"/>
        </w:rPr>
        <w:t>Investor se zavazuje vybudovat Nepen</w:t>
      </w:r>
      <w:r w:rsidR="0040490C" w:rsidRPr="00736850">
        <w:rPr>
          <w:rFonts w:cstheme="minorHAnsi"/>
          <w:highlight w:val="darkCyan"/>
        </w:rPr>
        <w:t xml:space="preserve">ěžní plnění v souladu s veškerými podmínkami specifikovanými touto Smlouvou, a dále </w:t>
      </w:r>
      <w:r w:rsidRPr="00736850">
        <w:rPr>
          <w:rFonts w:cstheme="minorHAnsi"/>
          <w:highlight w:val="darkCyan"/>
        </w:rPr>
        <w:t>v souladu s právními předpisy</w:t>
      </w:r>
      <w:r w:rsidR="00736850" w:rsidRPr="00736850">
        <w:rPr>
          <w:rFonts w:cstheme="minorHAnsi"/>
          <w:highlight w:val="darkCyan"/>
        </w:rPr>
        <w:t xml:space="preserve">, </w:t>
      </w:r>
      <w:r w:rsidRPr="00736850">
        <w:rPr>
          <w:rFonts w:cstheme="minorHAnsi"/>
          <w:highlight w:val="darkCyan"/>
        </w:rPr>
        <w:t xml:space="preserve">příslušnými </w:t>
      </w:r>
      <w:r w:rsidRPr="00736850">
        <w:rPr>
          <w:rFonts w:cstheme="minorHAnsi"/>
          <w:highlight w:val="darkCyan"/>
        </w:rPr>
        <w:lastRenderedPageBreak/>
        <w:t>technickými normam</w:t>
      </w:r>
      <w:r w:rsidR="0081313A" w:rsidRPr="00736850">
        <w:rPr>
          <w:rFonts w:cstheme="minorHAnsi"/>
          <w:highlight w:val="darkCyan"/>
        </w:rPr>
        <w:t>i</w:t>
      </w:r>
      <w:r w:rsidR="00736850" w:rsidRPr="00736850">
        <w:rPr>
          <w:rFonts w:cstheme="minorHAnsi"/>
          <w:highlight w:val="darkCyan"/>
        </w:rPr>
        <w:t xml:space="preserve"> a souvisejícími správními rozhodnutími a stanovisky orgánů veřejné moci.</w:t>
      </w:r>
    </w:p>
    <w:p w14:paraId="6EF71359" w14:textId="50393025" w:rsidR="0040490C" w:rsidRPr="00E100DC" w:rsidRDefault="0040490C" w:rsidP="0040490C">
      <w:pPr>
        <w:pStyle w:val="Odstavecseseznamem"/>
        <w:numPr>
          <w:ilvl w:val="0"/>
          <w:numId w:val="35"/>
        </w:numPr>
        <w:tabs>
          <w:tab w:val="left" w:pos="426"/>
        </w:tabs>
        <w:spacing w:after="100"/>
        <w:contextualSpacing w:val="0"/>
        <w:jc w:val="both"/>
        <w:rPr>
          <w:rFonts w:cs="Arial"/>
          <w:szCs w:val="22"/>
          <w:highlight w:val="darkCyan"/>
        </w:rPr>
      </w:pPr>
      <w:r w:rsidRPr="009B1193">
        <w:rPr>
          <w:rFonts w:cstheme="minorHAnsi"/>
          <w:highlight w:val="darkCyan"/>
        </w:rPr>
        <w:t xml:space="preserve">Investor se zavazuje před započetím výstavby předat SMZ příslušnou dokumentaci </w:t>
      </w:r>
      <w:bookmarkStart w:id="2" w:name="_Hlk170909584"/>
      <w:r w:rsidRPr="009B1193">
        <w:rPr>
          <w:rFonts w:cstheme="minorHAnsi"/>
          <w:highlight w:val="darkCyan"/>
        </w:rPr>
        <w:t xml:space="preserve">pro provádění </w:t>
      </w:r>
      <w:bookmarkEnd w:id="2"/>
      <w:r w:rsidRPr="009B1193">
        <w:rPr>
          <w:rFonts w:cstheme="minorHAnsi"/>
          <w:highlight w:val="darkCyan"/>
        </w:rPr>
        <w:t>Nepeněžního plnění k písemnému odsouhlasení.</w:t>
      </w:r>
    </w:p>
    <w:p w14:paraId="3CF8EDB5" w14:textId="1D4084D8" w:rsidR="00E100DC" w:rsidRPr="009B1193" w:rsidRDefault="00E100DC" w:rsidP="0040490C">
      <w:pPr>
        <w:pStyle w:val="Odstavecseseznamem"/>
        <w:numPr>
          <w:ilvl w:val="0"/>
          <w:numId w:val="35"/>
        </w:numPr>
        <w:tabs>
          <w:tab w:val="left" w:pos="426"/>
        </w:tabs>
        <w:spacing w:after="100"/>
        <w:contextualSpacing w:val="0"/>
        <w:jc w:val="both"/>
        <w:rPr>
          <w:rFonts w:cs="Arial"/>
          <w:szCs w:val="22"/>
          <w:highlight w:val="darkCyan"/>
        </w:rPr>
      </w:pPr>
      <w:r>
        <w:rPr>
          <w:rFonts w:cs="Arial"/>
          <w:szCs w:val="22"/>
          <w:highlight w:val="darkCyan"/>
        </w:rPr>
        <w:t xml:space="preserve"> </w:t>
      </w:r>
      <w:r w:rsidR="002B7974">
        <w:rPr>
          <w:rFonts w:cs="Arial"/>
          <w:szCs w:val="22"/>
          <w:highlight w:val="darkCyan"/>
        </w:rPr>
        <w:t>Investor se zavazuje</w:t>
      </w:r>
      <w:r>
        <w:rPr>
          <w:rFonts w:cs="Arial"/>
          <w:szCs w:val="22"/>
          <w:highlight w:val="darkCyan"/>
        </w:rPr>
        <w:t xml:space="preserve"> umožnit SMZ průběžnou kontrolu a dozor nad realizací </w:t>
      </w:r>
      <w:r w:rsidR="002B7974">
        <w:rPr>
          <w:rFonts w:cs="Arial"/>
          <w:szCs w:val="22"/>
          <w:highlight w:val="darkCyan"/>
        </w:rPr>
        <w:t>N</w:t>
      </w:r>
      <w:r>
        <w:rPr>
          <w:rFonts w:cs="Arial"/>
          <w:szCs w:val="22"/>
          <w:highlight w:val="darkCyan"/>
        </w:rPr>
        <w:t>epeněž</w:t>
      </w:r>
      <w:r w:rsidR="002B7974">
        <w:rPr>
          <w:rFonts w:cs="Arial"/>
          <w:szCs w:val="22"/>
          <w:highlight w:val="darkCyan"/>
        </w:rPr>
        <w:t>ní</w:t>
      </w:r>
      <w:r>
        <w:rPr>
          <w:rFonts w:cs="Arial"/>
          <w:szCs w:val="22"/>
          <w:highlight w:val="darkCyan"/>
        </w:rPr>
        <w:t>ho plnění, a bez zbytečného odkladu odstraňovat zjištěné vady ……</w:t>
      </w:r>
    </w:p>
    <w:p w14:paraId="5919E8CF" w14:textId="19C1A391" w:rsidR="009B1193" w:rsidRPr="009B1193" w:rsidRDefault="009B1193" w:rsidP="009B1193">
      <w:pPr>
        <w:pStyle w:val="Odstavecseseznamem"/>
        <w:numPr>
          <w:ilvl w:val="0"/>
          <w:numId w:val="35"/>
        </w:numPr>
        <w:tabs>
          <w:tab w:val="left" w:pos="426"/>
        </w:tabs>
        <w:spacing w:after="100"/>
        <w:contextualSpacing w:val="0"/>
        <w:jc w:val="both"/>
        <w:rPr>
          <w:rFonts w:cs="Arial"/>
          <w:szCs w:val="22"/>
          <w:highlight w:val="darkCyan"/>
        </w:rPr>
      </w:pPr>
      <w:bookmarkStart w:id="3" w:name="_Hlk170909666"/>
      <w:r w:rsidRPr="009B1193">
        <w:rPr>
          <w:rFonts w:cstheme="minorHAnsi"/>
          <w:highlight w:val="darkCyan"/>
        </w:rPr>
        <w:t xml:space="preserve">Investor se zavazuje Nepeněžní plnění řádně </w:t>
      </w:r>
      <w:r w:rsidR="003B25BF">
        <w:rPr>
          <w:rFonts w:cstheme="minorHAnsi"/>
          <w:highlight w:val="darkCyan"/>
        </w:rPr>
        <w:t>vybudovat</w:t>
      </w:r>
      <w:r w:rsidR="006027C6">
        <w:rPr>
          <w:rFonts w:cstheme="minorHAnsi"/>
          <w:highlight w:val="darkCyan"/>
        </w:rPr>
        <w:t xml:space="preserve"> ve lhůtě do ______________.</w:t>
      </w:r>
      <w:r w:rsidR="003B25BF">
        <w:rPr>
          <w:rFonts w:cstheme="minorHAnsi"/>
          <w:highlight w:val="darkCyan"/>
        </w:rPr>
        <w:t xml:space="preserve"> </w:t>
      </w:r>
      <w:r w:rsidR="006027C6">
        <w:rPr>
          <w:rFonts w:cstheme="minorHAnsi"/>
          <w:highlight w:val="darkCyan"/>
        </w:rPr>
        <w:t xml:space="preserve">Investor se rovněž zavazuje Nepeněžní plnění </w:t>
      </w:r>
      <w:r w:rsidRPr="009B1193">
        <w:rPr>
          <w:rFonts w:cstheme="minorHAnsi"/>
          <w:highlight w:val="darkCyan"/>
        </w:rPr>
        <w:t xml:space="preserve">zkolaudovat </w:t>
      </w:r>
      <w:r w:rsidR="006027C6">
        <w:rPr>
          <w:rFonts w:cstheme="minorHAnsi"/>
          <w:highlight w:val="darkCyan"/>
        </w:rPr>
        <w:t>či</w:t>
      </w:r>
      <w:r w:rsidR="003B25BF">
        <w:rPr>
          <w:rFonts w:cstheme="minorHAnsi"/>
          <w:highlight w:val="darkCyan"/>
        </w:rPr>
        <w:t xml:space="preserve"> </w:t>
      </w:r>
      <w:r w:rsidRPr="009B1193">
        <w:rPr>
          <w:rFonts w:cstheme="minorHAnsi"/>
          <w:highlight w:val="darkCyan"/>
        </w:rPr>
        <w:t xml:space="preserve">uvést do užívání v souladu s právními předpisy tak, aby mohlo být </w:t>
      </w:r>
      <w:r w:rsidR="003B25BF">
        <w:rPr>
          <w:rFonts w:cstheme="minorHAnsi"/>
          <w:highlight w:val="darkCyan"/>
        </w:rPr>
        <w:t xml:space="preserve">následně </w:t>
      </w:r>
      <w:r w:rsidRPr="009B1193">
        <w:rPr>
          <w:rFonts w:cstheme="minorHAnsi"/>
          <w:highlight w:val="darkCyan"/>
        </w:rPr>
        <w:t>bez omezení užíváno či provozováno, a to ve lhůtě do _________.</w:t>
      </w:r>
    </w:p>
    <w:p w14:paraId="6148303E" w14:textId="3C641487" w:rsidR="009B1193" w:rsidRPr="009B1193" w:rsidRDefault="009B1193" w:rsidP="009B1193">
      <w:pPr>
        <w:pStyle w:val="Odstavecseseznamem"/>
        <w:numPr>
          <w:ilvl w:val="0"/>
          <w:numId w:val="35"/>
        </w:numPr>
        <w:tabs>
          <w:tab w:val="left" w:pos="426"/>
        </w:tabs>
        <w:spacing w:after="100"/>
        <w:contextualSpacing w:val="0"/>
        <w:jc w:val="both"/>
        <w:rPr>
          <w:rFonts w:cs="Arial"/>
          <w:szCs w:val="22"/>
          <w:highlight w:val="darkCyan"/>
        </w:rPr>
      </w:pPr>
      <w:r w:rsidRPr="009B1193">
        <w:rPr>
          <w:rFonts w:cstheme="minorHAnsi"/>
          <w:highlight w:val="darkCyan"/>
        </w:rPr>
        <w:t>Investor se zavazuje na své náklady zajistit veškeré geodetické zaměření Nepeněžního plnění a vyhotovení příslušné dokumentace související se zápisem do katastru nemovitostí.</w:t>
      </w:r>
    </w:p>
    <w:bookmarkEnd w:id="3"/>
    <w:p w14:paraId="627E20FD" w14:textId="3A819B02" w:rsidR="002B0228" w:rsidRPr="002B0228" w:rsidRDefault="00C813CF" w:rsidP="002B0228">
      <w:pPr>
        <w:pStyle w:val="Odstavecseseznamem"/>
        <w:numPr>
          <w:ilvl w:val="0"/>
          <w:numId w:val="35"/>
        </w:numPr>
        <w:tabs>
          <w:tab w:val="left" w:pos="426"/>
        </w:tabs>
        <w:spacing w:after="100"/>
        <w:contextualSpacing w:val="0"/>
        <w:jc w:val="both"/>
        <w:rPr>
          <w:rFonts w:cs="Arial"/>
          <w:szCs w:val="22"/>
          <w:highlight w:val="darkCyan"/>
        </w:rPr>
      </w:pPr>
      <w:r w:rsidRPr="009B1193">
        <w:rPr>
          <w:rFonts w:cstheme="minorHAnsi"/>
          <w:highlight w:val="darkCyan"/>
        </w:rPr>
        <w:t xml:space="preserve">Investor se zavazuje převést Nepeněžní plnění do vlastnictví </w:t>
      </w:r>
      <w:r w:rsidR="009B1193" w:rsidRPr="009B1193">
        <w:rPr>
          <w:rFonts w:cstheme="minorHAnsi"/>
          <w:highlight w:val="darkCyan"/>
        </w:rPr>
        <w:t>SMZ</w:t>
      </w:r>
      <w:r w:rsidRPr="009B1193">
        <w:rPr>
          <w:rFonts w:cstheme="minorHAnsi"/>
          <w:highlight w:val="darkCyan"/>
        </w:rPr>
        <w:t xml:space="preserve">, a to ve lhůtě do </w:t>
      </w:r>
      <w:r w:rsidR="009B1193" w:rsidRPr="009B1193">
        <w:rPr>
          <w:rFonts w:cstheme="minorHAnsi"/>
          <w:highlight w:val="darkCyan"/>
        </w:rPr>
        <w:t>__________.</w:t>
      </w:r>
      <w:bookmarkStart w:id="4" w:name="_Hlk170909814"/>
      <w:r w:rsidR="002B0228">
        <w:rPr>
          <w:rFonts w:cstheme="minorHAnsi"/>
          <w:highlight w:val="darkCyan"/>
        </w:rPr>
        <w:t xml:space="preserve"> Za tímto účelem bude SMZ předložen návrh příslušné převodní smlouvy dle sjednaného vzoru dle přílohy této Smlouvy.</w:t>
      </w:r>
    </w:p>
    <w:p w14:paraId="6FEFB081" w14:textId="7AA5E20F" w:rsidR="002B0228" w:rsidRPr="002B0228" w:rsidRDefault="002B0228" w:rsidP="002B0228">
      <w:pPr>
        <w:pStyle w:val="Odstavecseseznamem"/>
        <w:numPr>
          <w:ilvl w:val="0"/>
          <w:numId w:val="35"/>
        </w:numPr>
        <w:tabs>
          <w:tab w:val="left" w:pos="426"/>
        </w:tabs>
        <w:spacing w:after="100"/>
        <w:contextualSpacing w:val="0"/>
        <w:jc w:val="both"/>
        <w:rPr>
          <w:rFonts w:cs="Arial"/>
          <w:szCs w:val="22"/>
          <w:highlight w:val="darkCyan"/>
        </w:rPr>
      </w:pPr>
      <w:r>
        <w:rPr>
          <w:rFonts w:cstheme="minorHAnsi"/>
          <w:highlight w:val="darkCyan"/>
        </w:rPr>
        <w:t>Pokud nebude mezi Smluvními stranami sjednáno jinak, p</w:t>
      </w:r>
      <w:r w:rsidR="00C813CF" w:rsidRPr="002B0228">
        <w:rPr>
          <w:rFonts w:cstheme="minorHAnsi"/>
          <w:highlight w:val="darkCyan"/>
        </w:rPr>
        <w:t>řeváděné Nepeněžní plnění nesmí být zatíženo věcným břemenem, zástavním právem na něm váznoucím či jiným věcným právem třetí osoby</w:t>
      </w:r>
      <w:r>
        <w:rPr>
          <w:rFonts w:cstheme="minorHAnsi"/>
          <w:highlight w:val="darkCyan"/>
        </w:rPr>
        <w:t>. Převáděné Nepeněžité plnění dále nesmí být zatíženo jakými</w:t>
      </w:r>
      <w:r w:rsidR="0081313A">
        <w:rPr>
          <w:rFonts w:cstheme="minorHAnsi"/>
          <w:highlight w:val="darkCyan"/>
        </w:rPr>
        <w:t xml:space="preserve">koliv </w:t>
      </w:r>
      <w:r w:rsidRPr="002B0228">
        <w:rPr>
          <w:rFonts w:cstheme="minorHAnsi"/>
          <w:highlight w:val="darkCyan"/>
        </w:rPr>
        <w:t>faktick</w:t>
      </w:r>
      <w:r>
        <w:rPr>
          <w:rFonts w:cstheme="minorHAnsi"/>
          <w:highlight w:val="darkCyan"/>
        </w:rPr>
        <w:t>ými</w:t>
      </w:r>
      <w:r w:rsidR="0081313A">
        <w:rPr>
          <w:rFonts w:cstheme="minorHAnsi"/>
          <w:highlight w:val="darkCyan"/>
        </w:rPr>
        <w:t xml:space="preserve"> nebo právními </w:t>
      </w:r>
      <w:r w:rsidRPr="002B0228">
        <w:rPr>
          <w:rFonts w:cstheme="minorHAnsi"/>
          <w:highlight w:val="darkCyan"/>
        </w:rPr>
        <w:t>vad</w:t>
      </w:r>
      <w:r>
        <w:rPr>
          <w:rFonts w:cstheme="minorHAnsi"/>
          <w:highlight w:val="darkCyan"/>
        </w:rPr>
        <w:t>ami</w:t>
      </w:r>
      <w:r w:rsidR="00C813CF" w:rsidRPr="002B0228">
        <w:rPr>
          <w:rFonts w:cstheme="minorHAnsi"/>
          <w:highlight w:val="darkCyan"/>
        </w:rPr>
        <w:t>.</w:t>
      </w:r>
      <w:bookmarkEnd w:id="4"/>
    </w:p>
    <w:p w14:paraId="0EDD9697" w14:textId="4C8A3F25" w:rsidR="00C813CF" w:rsidRPr="00246530" w:rsidRDefault="00C813CF" w:rsidP="002B0228">
      <w:pPr>
        <w:pStyle w:val="Odstavecseseznamem"/>
        <w:numPr>
          <w:ilvl w:val="0"/>
          <w:numId w:val="35"/>
        </w:numPr>
        <w:tabs>
          <w:tab w:val="left" w:pos="426"/>
        </w:tabs>
        <w:spacing w:after="100"/>
        <w:contextualSpacing w:val="0"/>
        <w:jc w:val="both"/>
        <w:rPr>
          <w:rFonts w:cs="Arial"/>
          <w:szCs w:val="22"/>
          <w:highlight w:val="darkCyan"/>
        </w:rPr>
      </w:pPr>
      <w:r w:rsidRPr="00246530">
        <w:rPr>
          <w:rFonts w:cstheme="minorHAnsi"/>
          <w:highlight w:val="darkCyan"/>
        </w:rPr>
        <w:t xml:space="preserve">Investor </w:t>
      </w:r>
      <w:r w:rsidR="002B0228" w:rsidRPr="00246530">
        <w:rPr>
          <w:rFonts w:cstheme="minorHAnsi"/>
          <w:highlight w:val="darkCyan"/>
        </w:rPr>
        <w:t xml:space="preserve">je dále povinen </w:t>
      </w:r>
      <w:r w:rsidRPr="00246530">
        <w:rPr>
          <w:rFonts w:cstheme="minorHAnsi"/>
          <w:highlight w:val="darkCyan"/>
        </w:rPr>
        <w:t>zajist</w:t>
      </w:r>
      <w:r w:rsidR="002B0228" w:rsidRPr="00246530">
        <w:rPr>
          <w:rFonts w:cstheme="minorHAnsi"/>
          <w:highlight w:val="darkCyan"/>
        </w:rPr>
        <w:t>it</w:t>
      </w:r>
      <w:r w:rsidRPr="00246530">
        <w:rPr>
          <w:rFonts w:cstheme="minorHAnsi"/>
          <w:highlight w:val="darkCyan"/>
        </w:rPr>
        <w:t xml:space="preserve"> převod ze záruk za jakost týkajících se Nepeněžního plnění na </w:t>
      </w:r>
      <w:r w:rsidR="002D4103" w:rsidRPr="00246530">
        <w:rPr>
          <w:rFonts w:cstheme="minorHAnsi"/>
          <w:highlight w:val="darkCyan"/>
        </w:rPr>
        <w:t>SMZ, případně s</w:t>
      </w:r>
      <w:r w:rsidRPr="00246530">
        <w:rPr>
          <w:rFonts w:cstheme="minorHAnsi"/>
          <w:highlight w:val="darkCyan"/>
        </w:rPr>
        <w:t>ám poskytn</w:t>
      </w:r>
      <w:r w:rsidR="002D4103" w:rsidRPr="00246530">
        <w:rPr>
          <w:rFonts w:cstheme="minorHAnsi"/>
          <w:highlight w:val="darkCyan"/>
        </w:rPr>
        <w:t>out</w:t>
      </w:r>
      <w:r w:rsidRPr="00246530">
        <w:rPr>
          <w:rFonts w:cstheme="minorHAnsi"/>
          <w:highlight w:val="darkCyan"/>
        </w:rPr>
        <w:t xml:space="preserve"> </w:t>
      </w:r>
      <w:r w:rsidR="002D4103" w:rsidRPr="00246530">
        <w:rPr>
          <w:rFonts w:cstheme="minorHAnsi"/>
          <w:highlight w:val="darkCyan"/>
        </w:rPr>
        <w:t>SMZ</w:t>
      </w:r>
      <w:r w:rsidRPr="00246530">
        <w:rPr>
          <w:rFonts w:cstheme="minorHAnsi"/>
          <w:highlight w:val="darkCyan"/>
        </w:rPr>
        <w:t xml:space="preserve"> takové záruky, a to po </w:t>
      </w:r>
      <w:r w:rsidR="002B0228" w:rsidRPr="00246530">
        <w:rPr>
          <w:rFonts w:cstheme="minorHAnsi"/>
          <w:highlight w:val="darkCyan"/>
        </w:rPr>
        <w:t xml:space="preserve">minimálně po </w:t>
      </w:r>
      <w:r w:rsidRPr="00246530">
        <w:rPr>
          <w:rFonts w:cstheme="minorHAnsi"/>
          <w:highlight w:val="darkCyan"/>
        </w:rPr>
        <w:t xml:space="preserve">dobu </w:t>
      </w:r>
      <w:r w:rsidR="002B0228" w:rsidRPr="00246530">
        <w:rPr>
          <w:rFonts w:cstheme="minorHAnsi"/>
          <w:highlight w:val="darkCyan"/>
        </w:rPr>
        <w:t>________________</w:t>
      </w:r>
      <w:r w:rsidRPr="00246530">
        <w:rPr>
          <w:rFonts w:cstheme="minorHAnsi"/>
          <w:highlight w:val="darkCyan"/>
        </w:rPr>
        <w:t>.</w:t>
      </w:r>
    </w:p>
    <w:p w14:paraId="593F76E2" w14:textId="77777777" w:rsidR="002D4103" w:rsidRPr="00246530" w:rsidRDefault="00C813CF" w:rsidP="002D4103">
      <w:pPr>
        <w:pStyle w:val="Odstavecseseznamem"/>
        <w:numPr>
          <w:ilvl w:val="0"/>
          <w:numId w:val="35"/>
        </w:numPr>
        <w:tabs>
          <w:tab w:val="left" w:pos="426"/>
        </w:tabs>
        <w:spacing w:after="100"/>
        <w:contextualSpacing w:val="0"/>
        <w:jc w:val="both"/>
        <w:rPr>
          <w:rFonts w:cstheme="minorHAnsi"/>
          <w:highlight w:val="darkCyan"/>
        </w:rPr>
      </w:pPr>
      <w:bookmarkStart w:id="5" w:name="_Hlk170909841"/>
      <w:r w:rsidRPr="00246530">
        <w:rPr>
          <w:rFonts w:cstheme="minorHAnsi"/>
          <w:highlight w:val="darkCyan"/>
        </w:rPr>
        <w:t xml:space="preserve">Investor se </w:t>
      </w:r>
      <w:r w:rsidR="0040490C" w:rsidRPr="00246530">
        <w:rPr>
          <w:rFonts w:cstheme="minorHAnsi"/>
          <w:highlight w:val="darkCyan"/>
        </w:rPr>
        <w:t>spolu</w:t>
      </w:r>
      <w:r w:rsidRPr="00246530">
        <w:rPr>
          <w:rFonts w:cstheme="minorHAnsi"/>
          <w:highlight w:val="darkCyan"/>
        </w:rPr>
        <w:t xml:space="preserve"> s Nepeněžním plněním zavazuje předat </w:t>
      </w:r>
      <w:r w:rsidR="0040490C" w:rsidRPr="00246530">
        <w:rPr>
          <w:rFonts w:cstheme="minorHAnsi"/>
          <w:highlight w:val="darkCyan"/>
        </w:rPr>
        <w:t>SMZ</w:t>
      </w:r>
      <w:r w:rsidRPr="00246530">
        <w:rPr>
          <w:rFonts w:cstheme="minorHAnsi"/>
          <w:highlight w:val="darkCyan"/>
        </w:rPr>
        <w:t xml:space="preserve">: </w:t>
      </w:r>
      <w:bookmarkEnd w:id="5"/>
    </w:p>
    <w:p w14:paraId="010E4676" w14:textId="77777777" w:rsidR="002D4103" w:rsidRPr="00246530" w:rsidRDefault="0040490C" w:rsidP="00F23DCB">
      <w:pPr>
        <w:pStyle w:val="Odstavecseseznamem"/>
        <w:numPr>
          <w:ilvl w:val="1"/>
          <w:numId w:val="35"/>
        </w:numPr>
        <w:tabs>
          <w:tab w:val="left" w:pos="426"/>
        </w:tabs>
        <w:spacing w:after="100"/>
        <w:ind w:left="851" w:hanging="284"/>
        <w:contextualSpacing w:val="0"/>
        <w:jc w:val="both"/>
        <w:rPr>
          <w:rFonts w:cstheme="minorHAnsi"/>
          <w:highlight w:val="darkCyan"/>
        </w:rPr>
      </w:pPr>
      <w:r w:rsidRPr="00246530">
        <w:rPr>
          <w:rFonts w:cstheme="minorHAnsi"/>
          <w:highlight w:val="darkCyan"/>
        </w:rPr>
        <w:t xml:space="preserve">dokumentaci skutečného provedení zpracovanou podle </w:t>
      </w:r>
      <w:r w:rsidR="009B1193" w:rsidRPr="00246530">
        <w:rPr>
          <w:rFonts w:cstheme="minorHAnsi"/>
          <w:highlight w:val="darkCyan"/>
        </w:rPr>
        <w:t>příslušných právních předpisů;</w:t>
      </w:r>
    </w:p>
    <w:p w14:paraId="70F3023F" w14:textId="77777777" w:rsidR="002D4103" w:rsidRPr="00246530" w:rsidRDefault="0040490C" w:rsidP="00F23DCB">
      <w:pPr>
        <w:pStyle w:val="Odstavecseseznamem"/>
        <w:numPr>
          <w:ilvl w:val="1"/>
          <w:numId w:val="35"/>
        </w:numPr>
        <w:tabs>
          <w:tab w:val="left" w:pos="426"/>
        </w:tabs>
        <w:spacing w:after="100"/>
        <w:ind w:left="851" w:hanging="284"/>
        <w:contextualSpacing w:val="0"/>
        <w:jc w:val="both"/>
        <w:rPr>
          <w:rFonts w:cstheme="minorHAnsi"/>
          <w:highlight w:val="darkCyan"/>
        </w:rPr>
      </w:pPr>
      <w:r w:rsidRPr="00246530">
        <w:rPr>
          <w:rFonts w:cstheme="minorHAnsi"/>
          <w:highlight w:val="darkCyan"/>
        </w:rPr>
        <w:t>geometrický plán</w:t>
      </w:r>
      <w:r w:rsidR="009B1193" w:rsidRPr="00246530">
        <w:rPr>
          <w:rFonts w:cstheme="minorHAnsi"/>
          <w:highlight w:val="darkCyan"/>
        </w:rPr>
        <w:t>;</w:t>
      </w:r>
    </w:p>
    <w:p w14:paraId="5AA0181D" w14:textId="77777777" w:rsidR="001416F8" w:rsidRDefault="0040490C" w:rsidP="00F23DCB">
      <w:pPr>
        <w:pStyle w:val="Odstavecseseznamem"/>
        <w:numPr>
          <w:ilvl w:val="1"/>
          <w:numId w:val="35"/>
        </w:numPr>
        <w:tabs>
          <w:tab w:val="left" w:pos="426"/>
        </w:tabs>
        <w:spacing w:after="100"/>
        <w:ind w:left="851" w:hanging="284"/>
        <w:contextualSpacing w:val="0"/>
        <w:jc w:val="both"/>
        <w:rPr>
          <w:rFonts w:cstheme="minorHAnsi"/>
          <w:highlight w:val="darkCyan"/>
        </w:rPr>
      </w:pPr>
      <w:r w:rsidRPr="00246530">
        <w:rPr>
          <w:rFonts w:cstheme="minorHAnsi"/>
          <w:highlight w:val="darkCyan"/>
        </w:rPr>
        <w:t>záruční list</w:t>
      </w:r>
      <w:r w:rsidR="009B1193" w:rsidRPr="00246530">
        <w:rPr>
          <w:rFonts w:cstheme="minorHAnsi"/>
          <w:highlight w:val="darkCyan"/>
        </w:rPr>
        <w:t>y</w:t>
      </w:r>
      <w:r w:rsidR="001416F8">
        <w:rPr>
          <w:rFonts w:cstheme="minorHAnsi"/>
          <w:highlight w:val="darkCyan"/>
        </w:rPr>
        <w:t>;</w:t>
      </w:r>
    </w:p>
    <w:p w14:paraId="7A6E7A86" w14:textId="1B56D49B" w:rsidR="00246530" w:rsidRPr="001416F8" w:rsidRDefault="0040490C" w:rsidP="00F23DCB">
      <w:pPr>
        <w:pStyle w:val="Odstavecseseznamem"/>
        <w:numPr>
          <w:ilvl w:val="1"/>
          <w:numId w:val="35"/>
        </w:numPr>
        <w:tabs>
          <w:tab w:val="left" w:pos="426"/>
        </w:tabs>
        <w:spacing w:after="100"/>
        <w:ind w:left="851" w:hanging="284"/>
        <w:contextualSpacing w:val="0"/>
        <w:jc w:val="both"/>
        <w:rPr>
          <w:rFonts w:cstheme="minorHAnsi"/>
          <w:highlight w:val="darkCyan"/>
        </w:rPr>
      </w:pPr>
      <w:r w:rsidRPr="001416F8">
        <w:rPr>
          <w:rFonts w:cstheme="minorHAnsi"/>
          <w:highlight w:val="darkCyan"/>
        </w:rPr>
        <w:t>technické listy</w:t>
      </w:r>
      <w:r w:rsidR="001416F8">
        <w:rPr>
          <w:rFonts w:cstheme="minorHAnsi"/>
          <w:highlight w:val="darkCyan"/>
        </w:rPr>
        <w:t xml:space="preserve">, </w:t>
      </w:r>
      <w:r w:rsidRPr="001416F8">
        <w:rPr>
          <w:rFonts w:cstheme="minorHAnsi"/>
          <w:highlight w:val="darkCyan"/>
        </w:rPr>
        <w:t>prohlášení o shodě</w:t>
      </w:r>
      <w:r w:rsidR="009B1193" w:rsidRPr="001416F8">
        <w:rPr>
          <w:rFonts w:cstheme="minorHAnsi"/>
          <w:highlight w:val="darkCyan"/>
        </w:rPr>
        <w:t>;</w:t>
      </w:r>
    </w:p>
    <w:p w14:paraId="24A92EE3" w14:textId="77777777" w:rsidR="00246530" w:rsidRPr="00246530" w:rsidRDefault="0040490C" w:rsidP="00F23DCB">
      <w:pPr>
        <w:pStyle w:val="Odstavecseseznamem"/>
        <w:numPr>
          <w:ilvl w:val="1"/>
          <w:numId w:val="35"/>
        </w:numPr>
        <w:tabs>
          <w:tab w:val="left" w:pos="426"/>
        </w:tabs>
        <w:spacing w:after="100"/>
        <w:ind w:left="851" w:hanging="284"/>
        <w:contextualSpacing w:val="0"/>
        <w:jc w:val="both"/>
        <w:rPr>
          <w:rFonts w:cstheme="minorHAnsi"/>
          <w:highlight w:val="darkCyan"/>
        </w:rPr>
      </w:pPr>
      <w:r w:rsidRPr="00246530">
        <w:rPr>
          <w:rFonts w:cstheme="minorHAnsi"/>
          <w:highlight w:val="darkCyan"/>
        </w:rPr>
        <w:t>další související dokumentaci převáděného Nepeněžního plnění</w:t>
      </w:r>
      <w:r w:rsidR="00246530" w:rsidRPr="00246530">
        <w:rPr>
          <w:rFonts w:cstheme="minorHAnsi"/>
          <w:highlight w:val="darkCyan"/>
        </w:rPr>
        <w:t>;</w:t>
      </w:r>
    </w:p>
    <w:p w14:paraId="56D96766" w14:textId="3D3CAACC" w:rsidR="00246530" w:rsidRPr="00246530" w:rsidRDefault="00246530" w:rsidP="00F23DCB">
      <w:pPr>
        <w:pStyle w:val="Odstavecseseznamem"/>
        <w:numPr>
          <w:ilvl w:val="1"/>
          <w:numId w:val="35"/>
        </w:numPr>
        <w:tabs>
          <w:tab w:val="left" w:pos="426"/>
        </w:tabs>
        <w:spacing w:after="100"/>
        <w:ind w:left="851" w:hanging="284"/>
        <w:contextualSpacing w:val="0"/>
        <w:jc w:val="both"/>
        <w:rPr>
          <w:rFonts w:cstheme="minorHAnsi"/>
          <w:highlight w:val="darkCyan"/>
        </w:rPr>
      </w:pPr>
      <w:r w:rsidRPr="00246530">
        <w:rPr>
          <w:rFonts w:cstheme="minorHAnsi"/>
          <w:highlight w:val="darkCyan"/>
        </w:rPr>
        <w:t>__________________________;</w:t>
      </w:r>
    </w:p>
    <w:p w14:paraId="6CFEC555" w14:textId="5B712122" w:rsidR="00246530" w:rsidRPr="00246530" w:rsidRDefault="00246530" w:rsidP="00F23DCB">
      <w:pPr>
        <w:pStyle w:val="Odstavecseseznamem"/>
        <w:numPr>
          <w:ilvl w:val="1"/>
          <w:numId w:val="35"/>
        </w:numPr>
        <w:tabs>
          <w:tab w:val="left" w:pos="426"/>
        </w:tabs>
        <w:spacing w:after="100"/>
        <w:ind w:left="851" w:hanging="284"/>
        <w:contextualSpacing w:val="0"/>
        <w:jc w:val="both"/>
        <w:rPr>
          <w:rFonts w:cstheme="minorHAnsi"/>
          <w:highlight w:val="darkCyan"/>
        </w:rPr>
      </w:pPr>
      <w:r w:rsidRPr="00246530">
        <w:rPr>
          <w:rFonts w:cstheme="minorHAnsi"/>
          <w:highlight w:val="darkCyan"/>
        </w:rPr>
        <w:t>__________________________;</w:t>
      </w:r>
    </w:p>
    <w:p w14:paraId="72467CB8" w14:textId="134124F6" w:rsidR="004F294B" w:rsidRDefault="0040490C" w:rsidP="003B25BF">
      <w:pPr>
        <w:tabs>
          <w:tab w:val="left" w:pos="426"/>
        </w:tabs>
        <w:spacing w:after="100"/>
        <w:ind w:left="369"/>
        <w:jc w:val="both"/>
        <w:rPr>
          <w:rFonts w:cstheme="minorHAnsi"/>
          <w:highlight w:val="darkCyan"/>
        </w:rPr>
      </w:pPr>
      <w:r w:rsidRPr="00246530">
        <w:rPr>
          <w:rFonts w:cstheme="minorHAnsi"/>
          <w:highlight w:val="darkCyan"/>
        </w:rPr>
        <w:t xml:space="preserve">to </w:t>
      </w:r>
      <w:r w:rsidR="001416F8">
        <w:rPr>
          <w:rFonts w:cstheme="minorHAnsi"/>
          <w:highlight w:val="darkCyan"/>
        </w:rPr>
        <w:t xml:space="preserve">vše nutné </w:t>
      </w:r>
      <w:r w:rsidRPr="00246530">
        <w:rPr>
          <w:rFonts w:cstheme="minorHAnsi"/>
          <w:highlight w:val="darkCyan"/>
        </w:rPr>
        <w:t>pro</w:t>
      </w:r>
      <w:r w:rsidR="001416F8">
        <w:rPr>
          <w:rFonts w:cstheme="minorHAnsi"/>
          <w:highlight w:val="darkCyan"/>
        </w:rPr>
        <w:t xml:space="preserve"> </w:t>
      </w:r>
      <w:r w:rsidRPr="00246530">
        <w:rPr>
          <w:rFonts w:cstheme="minorHAnsi"/>
          <w:highlight w:val="darkCyan"/>
        </w:rPr>
        <w:t>řádné, nerušené a bezpečné</w:t>
      </w:r>
      <w:r w:rsidR="00246530" w:rsidRPr="00246530">
        <w:rPr>
          <w:rFonts w:cstheme="minorHAnsi"/>
          <w:highlight w:val="darkCyan"/>
        </w:rPr>
        <w:t xml:space="preserve"> </w:t>
      </w:r>
      <w:r w:rsidRPr="00246530">
        <w:rPr>
          <w:rFonts w:cstheme="minorHAnsi"/>
          <w:highlight w:val="darkCyan"/>
        </w:rPr>
        <w:t>užívání</w:t>
      </w:r>
      <w:r w:rsidR="001416F8">
        <w:rPr>
          <w:rFonts w:cstheme="minorHAnsi"/>
          <w:highlight w:val="darkCyan"/>
        </w:rPr>
        <w:t xml:space="preserve"> Nepeněžního plnění</w:t>
      </w:r>
      <w:r w:rsidRPr="00246530">
        <w:rPr>
          <w:rFonts w:cstheme="minorHAnsi"/>
          <w:highlight w:val="darkCyan"/>
        </w:rPr>
        <w:t>.</w:t>
      </w:r>
    </w:p>
    <w:p w14:paraId="13DB9EB9" w14:textId="2D1C841D" w:rsidR="003B25BF" w:rsidRPr="003B25BF" w:rsidRDefault="004F294B" w:rsidP="004F294B">
      <w:pPr>
        <w:pStyle w:val="Odstavecseseznamem"/>
        <w:numPr>
          <w:ilvl w:val="0"/>
          <w:numId w:val="35"/>
        </w:numPr>
        <w:tabs>
          <w:tab w:val="left" w:pos="426"/>
        </w:tabs>
        <w:spacing w:after="100"/>
        <w:contextualSpacing w:val="0"/>
        <w:jc w:val="both"/>
        <w:rPr>
          <w:rFonts w:cstheme="minorHAnsi"/>
          <w:highlight w:val="yellow"/>
        </w:rPr>
      </w:pPr>
      <w:r w:rsidRPr="003B25BF">
        <w:rPr>
          <w:rFonts w:cstheme="minorHAnsi"/>
          <w:highlight w:val="yellow"/>
        </w:rPr>
        <w:t xml:space="preserve">V případě, že </w:t>
      </w:r>
      <w:r w:rsidR="003B25BF" w:rsidRPr="003B25BF">
        <w:rPr>
          <w:rFonts w:cstheme="minorHAnsi"/>
          <w:highlight w:val="yellow"/>
        </w:rPr>
        <w:t xml:space="preserve">pro </w:t>
      </w:r>
      <w:r w:rsidRPr="003B25BF">
        <w:rPr>
          <w:rFonts w:cstheme="minorHAnsi"/>
          <w:highlight w:val="yellow"/>
        </w:rPr>
        <w:t>realizaci Investičního záměru</w:t>
      </w:r>
      <w:r w:rsidR="003B25BF" w:rsidRPr="003B25BF">
        <w:rPr>
          <w:rFonts w:cstheme="minorHAnsi"/>
          <w:highlight w:val="yellow"/>
        </w:rPr>
        <w:t xml:space="preserve"> </w:t>
      </w:r>
      <w:r w:rsidRPr="003B25BF">
        <w:rPr>
          <w:rFonts w:cstheme="minorHAnsi"/>
          <w:highlight w:val="yellow"/>
        </w:rPr>
        <w:t>je nutné vybudovat nebo upravit stavby a zařízení veřejné dopravní nebo technické infrastruktury</w:t>
      </w:r>
      <w:r w:rsidR="003B25BF" w:rsidRPr="003B25BF">
        <w:rPr>
          <w:rFonts w:cstheme="minorHAnsi"/>
          <w:highlight w:val="yellow"/>
        </w:rPr>
        <w:t>, bez jejichž vybudování nebo úpravy nelze Investiční záměr ve smyslu § 193 odst. 1 písm. e) Stavebního zákona technicky realizovat ani povolit</w:t>
      </w:r>
      <w:r w:rsidR="003C228D">
        <w:rPr>
          <w:rFonts w:cstheme="minorHAnsi"/>
          <w:highlight w:val="yellow"/>
        </w:rPr>
        <w:t xml:space="preserve"> </w:t>
      </w:r>
      <w:r w:rsidR="003C228D" w:rsidRPr="004F294B">
        <w:rPr>
          <w:rFonts w:cstheme="minorHAnsi"/>
          <w:highlight w:val="yellow"/>
        </w:rPr>
        <w:t>(dále jen „</w:t>
      </w:r>
      <w:r w:rsidR="003C228D" w:rsidRPr="006027C6">
        <w:rPr>
          <w:rFonts w:cstheme="minorHAnsi"/>
          <w:b/>
          <w:bCs/>
          <w:i/>
          <w:iCs/>
          <w:highlight w:val="yellow"/>
        </w:rPr>
        <w:t>Nezbytná infrastruktura</w:t>
      </w:r>
      <w:r w:rsidR="003C228D" w:rsidRPr="004F294B">
        <w:rPr>
          <w:rFonts w:cstheme="minorHAnsi"/>
          <w:highlight w:val="yellow"/>
        </w:rPr>
        <w:t>“)</w:t>
      </w:r>
      <w:r w:rsidR="003B25BF" w:rsidRPr="003B25BF">
        <w:rPr>
          <w:rFonts w:cstheme="minorHAnsi"/>
          <w:highlight w:val="yellow"/>
        </w:rPr>
        <w:t xml:space="preserve">, </w:t>
      </w:r>
      <w:r w:rsidR="0036324D">
        <w:rPr>
          <w:rFonts w:cstheme="minorHAnsi"/>
          <w:highlight w:val="yellow"/>
        </w:rPr>
        <w:t xml:space="preserve">případně je vzhledem k okolnostem </w:t>
      </w:r>
      <w:r w:rsidR="000D6070">
        <w:rPr>
          <w:rFonts w:cstheme="minorHAnsi"/>
          <w:highlight w:val="yellow"/>
        </w:rPr>
        <w:t>a veřejnému zájmu potřebné či</w:t>
      </w:r>
      <w:r w:rsidR="0036324D">
        <w:rPr>
          <w:rFonts w:cstheme="minorHAnsi"/>
          <w:highlight w:val="yellow"/>
        </w:rPr>
        <w:t xml:space="preserve"> vhodné </w:t>
      </w:r>
      <w:r w:rsidR="000D6070">
        <w:rPr>
          <w:rFonts w:cstheme="minorHAnsi"/>
          <w:highlight w:val="yellow"/>
        </w:rPr>
        <w:t>takovéto stavby</w:t>
      </w:r>
      <w:r w:rsidR="0036324D">
        <w:rPr>
          <w:rFonts w:cstheme="minorHAnsi"/>
          <w:highlight w:val="yellow"/>
        </w:rPr>
        <w:t xml:space="preserve"> vybudovat</w:t>
      </w:r>
      <w:r w:rsidR="000D6070">
        <w:rPr>
          <w:rFonts w:cstheme="minorHAnsi"/>
          <w:highlight w:val="yellow"/>
        </w:rPr>
        <w:t xml:space="preserve"> nebo upravit</w:t>
      </w:r>
      <w:r w:rsidR="0036324D">
        <w:rPr>
          <w:rFonts w:cstheme="minorHAnsi"/>
          <w:highlight w:val="yellow"/>
        </w:rPr>
        <w:t xml:space="preserve"> (dále jen „</w:t>
      </w:r>
      <w:r w:rsidR="00240BC2">
        <w:rPr>
          <w:rFonts w:cstheme="minorHAnsi"/>
          <w:b/>
          <w:i/>
          <w:highlight w:val="yellow"/>
        </w:rPr>
        <w:t xml:space="preserve">Vhodná </w:t>
      </w:r>
      <w:r w:rsidR="000D6070" w:rsidRPr="002B7974">
        <w:rPr>
          <w:rFonts w:cstheme="minorHAnsi"/>
          <w:b/>
          <w:i/>
          <w:highlight w:val="yellow"/>
        </w:rPr>
        <w:t>infrastruktura</w:t>
      </w:r>
      <w:r w:rsidR="000D6070">
        <w:rPr>
          <w:rFonts w:cstheme="minorHAnsi"/>
          <w:highlight w:val="yellow"/>
        </w:rPr>
        <w:t>“),</w:t>
      </w:r>
      <w:r w:rsidR="0036324D">
        <w:rPr>
          <w:rFonts w:cstheme="minorHAnsi"/>
          <w:highlight w:val="yellow"/>
        </w:rPr>
        <w:t xml:space="preserve"> </w:t>
      </w:r>
      <w:r w:rsidR="003B25BF" w:rsidRPr="003B25BF">
        <w:rPr>
          <w:rFonts w:cstheme="minorHAnsi"/>
          <w:highlight w:val="yellow"/>
        </w:rPr>
        <w:t xml:space="preserve">zavazuje se </w:t>
      </w:r>
      <w:r w:rsidR="003C228D">
        <w:rPr>
          <w:rFonts w:cstheme="minorHAnsi"/>
          <w:highlight w:val="yellow"/>
        </w:rPr>
        <w:t xml:space="preserve">ji </w:t>
      </w:r>
      <w:r w:rsidR="003B25BF" w:rsidRPr="003B25BF">
        <w:rPr>
          <w:rFonts w:cstheme="minorHAnsi"/>
          <w:highlight w:val="yellow"/>
        </w:rPr>
        <w:t xml:space="preserve">Investor </w:t>
      </w:r>
      <w:r w:rsidR="006027C6">
        <w:rPr>
          <w:rFonts w:cstheme="minorHAnsi"/>
          <w:highlight w:val="yellow"/>
        </w:rPr>
        <w:t xml:space="preserve">vybudovat </w:t>
      </w:r>
      <w:r w:rsidR="003B25BF" w:rsidRPr="003B25BF">
        <w:rPr>
          <w:rFonts w:cstheme="minorHAnsi"/>
          <w:highlight w:val="yellow"/>
        </w:rPr>
        <w:t>nebo upravit podle podmínek této Smlouvy.</w:t>
      </w:r>
    </w:p>
    <w:p w14:paraId="16643E44" w14:textId="1C29E0A7" w:rsidR="006027C6" w:rsidRDefault="003B25BF" w:rsidP="004F294B">
      <w:pPr>
        <w:pStyle w:val="Odstavecseseznamem"/>
        <w:numPr>
          <w:ilvl w:val="0"/>
          <w:numId w:val="35"/>
        </w:numPr>
        <w:tabs>
          <w:tab w:val="left" w:pos="426"/>
        </w:tabs>
        <w:spacing w:after="100"/>
        <w:contextualSpacing w:val="0"/>
        <w:jc w:val="both"/>
        <w:rPr>
          <w:rFonts w:cstheme="minorHAnsi"/>
          <w:highlight w:val="yellow"/>
        </w:rPr>
      </w:pPr>
      <w:r>
        <w:rPr>
          <w:rFonts w:cstheme="minorHAnsi"/>
          <w:highlight w:val="yellow"/>
        </w:rPr>
        <w:t>Investor se zavazuje</w:t>
      </w:r>
      <w:r w:rsidR="004F294B" w:rsidRPr="004F294B">
        <w:rPr>
          <w:rFonts w:cstheme="minorHAnsi"/>
          <w:highlight w:val="yellow"/>
        </w:rPr>
        <w:t xml:space="preserve"> </w:t>
      </w:r>
      <w:r>
        <w:rPr>
          <w:rFonts w:cstheme="minorHAnsi"/>
          <w:highlight w:val="yellow"/>
        </w:rPr>
        <w:t xml:space="preserve">vybudovat nebo upravit </w:t>
      </w:r>
      <w:r w:rsidR="004F294B" w:rsidRPr="004F294B">
        <w:rPr>
          <w:rFonts w:cstheme="minorHAnsi"/>
          <w:highlight w:val="yellow"/>
        </w:rPr>
        <w:t xml:space="preserve">následující </w:t>
      </w:r>
      <w:r w:rsidR="003C228D">
        <w:rPr>
          <w:rFonts w:cstheme="minorHAnsi"/>
          <w:highlight w:val="yellow"/>
        </w:rPr>
        <w:t>Nezbytnou</w:t>
      </w:r>
      <w:r w:rsidR="004F294B" w:rsidRPr="004F294B">
        <w:rPr>
          <w:rFonts w:cstheme="minorHAnsi"/>
          <w:highlight w:val="yellow"/>
        </w:rPr>
        <w:t xml:space="preserve"> </w:t>
      </w:r>
      <w:r w:rsidR="000D6070">
        <w:rPr>
          <w:rFonts w:cstheme="minorHAnsi"/>
          <w:highlight w:val="yellow"/>
        </w:rPr>
        <w:t xml:space="preserve">či </w:t>
      </w:r>
      <w:r w:rsidR="00240BC2">
        <w:rPr>
          <w:rFonts w:cstheme="minorHAnsi"/>
          <w:highlight w:val="yellow"/>
        </w:rPr>
        <w:t>Vhod</w:t>
      </w:r>
      <w:r w:rsidR="000D6070">
        <w:rPr>
          <w:rFonts w:cstheme="minorHAnsi"/>
          <w:highlight w:val="yellow"/>
        </w:rPr>
        <w:t xml:space="preserve">nou </w:t>
      </w:r>
      <w:r w:rsidR="004F294B" w:rsidRPr="004F294B">
        <w:rPr>
          <w:rFonts w:cstheme="minorHAnsi"/>
          <w:highlight w:val="yellow"/>
        </w:rPr>
        <w:t xml:space="preserve">infrastrukturu: </w:t>
      </w:r>
      <w:r>
        <w:rPr>
          <w:rFonts w:cstheme="minorHAnsi"/>
          <w:highlight w:val="yellow"/>
        </w:rPr>
        <w:t>_______________________________, a to dle n</w:t>
      </w:r>
      <w:r w:rsidR="006027C6">
        <w:rPr>
          <w:rFonts w:cstheme="minorHAnsi"/>
          <w:highlight w:val="yellow"/>
        </w:rPr>
        <w:t xml:space="preserve">ásledujících </w:t>
      </w:r>
      <w:r>
        <w:rPr>
          <w:rFonts w:cstheme="minorHAnsi"/>
          <w:highlight w:val="yellow"/>
        </w:rPr>
        <w:t>podmínek</w:t>
      </w:r>
      <w:r w:rsidR="006027C6">
        <w:rPr>
          <w:rFonts w:cstheme="minorHAnsi"/>
          <w:highlight w:val="yellow"/>
        </w:rPr>
        <w:t>:</w:t>
      </w:r>
    </w:p>
    <w:p w14:paraId="7F70EA2D" w14:textId="3419FFD5" w:rsidR="004F294B" w:rsidRDefault="006027C6" w:rsidP="006027C6">
      <w:pPr>
        <w:pStyle w:val="Odstavecseseznamem"/>
        <w:tabs>
          <w:tab w:val="left" w:pos="426"/>
        </w:tabs>
        <w:spacing w:after="100"/>
        <w:ind w:left="360"/>
        <w:contextualSpacing w:val="0"/>
        <w:jc w:val="both"/>
        <w:rPr>
          <w:rFonts w:cstheme="minorHAnsi"/>
          <w:highlight w:val="yellow"/>
        </w:rPr>
      </w:pPr>
      <w:r>
        <w:rPr>
          <w:rFonts w:cstheme="minorHAnsi"/>
          <w:highlight w:val="yellow"/>
        </w:rPr>
        <w:t>______________________________________________________________________</w:t>
      </w:r>
      <w:r w:rsidR="00347757">
        <w:rPr>
          <w:rFonts w:cstheme="minorHAnsi"/>
          <w:highlight w:val="yellow"/>
        </w:rPr>
        <w:t>______________________________________________________________________________________________________________________________________________</w:t>
      </w:r>
      <w:r w:rsidR="004F294B" w:rsidRPr="004F294B">
        <w:rPr>
          <w:rFonts w:cstheme="minorHAnsi"/>
          <w:highlight w:val="yellow"/>
        </w:rPr>
        <w:t>.</w:t>
      </w:r>
    </w:p>
    <w:p w14:paraId="36F28D4E" w14:textId="16ABC488" w:rsidR="006027C6" w:rsidRPr="00347757" w:rsidRDefault="006027C6" w:rsidP="00347757">
      <w:pPr>
        <w:pStyle w:val="Odstavecseseznamem"/>
        <w:tabs>
          <w:tab w:val="left" w:pos="426"/>
        </w:tabs>
        <w:spacing w:after="100"/>
        <w:ind w:left="360"/>
        <w:contextualSpacing w:val="0"/>
        <w:jc w:val="both"/>
        <w:rPr>
          <w:rFonts w:cstheme="minorHAnsi"/>
          <w:highlight w:val="yellow"/>
        </w:rPr>
      </w:pPr>
      <w:r w:rsidRPr="00347757">
        <w:rPr>
          <w:rFonts w:cstheme="minorHAnsi"/>
          <w:highlight w:val="yellow"/>
        </w:rPr>
        <w:t xml:space="preserve">V případě, že budovanou nebo upravovanou Nezbytnou </w:t>
      </w:r>
      <w:r w:rsidR="000D6070">
        <w:rPr>
          <w:rFonts w:cstheme="minorHAnsi"/>
          <w:highlight w:val="yellow"/>
        </w:rPr>
        <w:t xml:space="preserve">či </w:t>
      </w:r>
      <w:r w:rsidR="00240BC2">
        <w:rPr>
          <w:rFonts w:cstheme="minorHAnsi"/>
          <w:highlight w:val="yellow"/>
        </w:rPr>
        <w:t>Vhod</w:t>
      </w:r>
      <w:r w:rsidR="000D6070">
        <w:rPr>
          <w:rFonts w:cstheme="minorHAnsi"/>
          <w:highlight w:val="yellow"/>
        </w:rPr>
        <w:t xml:space="preserve">nou </w:t>
      </w:r>
      <w:r w:rsidRPr="00347757">
        <w:rPr>
          <w:rFonts w:cstheme="minorHAnsi"/>
          <w:highlight w:val="yellow"/>
        </w:rPr>
        <w:t xml:space="preserve">infrastrukturou budou pozemní komunikace, je nutné </w:t>
      </w:r>
      <w:r w:rsidR="00347757" w:rsidRPr="00347757">
        <w:rPr>
          <w:rFonts w:cstheme="minorHAnsi"/>
          <w:highlight w:val="yellow"/>
        </w:rPr>
        <w:t xml:space="preserve">ze strany Investora </w:t>
      </w:r>
      <w:r w:rsidRPr="00347757">
        <w:rPr>
          <w:rFonts w:cstheme="minorHAnsi"/>
          <w:highlight w:val="yellow"/>
        </w:rPr>
        <w:t xml:space="preserve">dodržet veškeré podmínky stanovené </w:t>
      </w:r>
      <w:r w:rsidRPr="00347757">
        <w:rPr>
          <w:rFonts w:cstheme="minorHAnsi"/>
          <w:highlight w:val="yellow"/>
        </w:rPr>
        <w:lastRenderedPageBreak/>
        <w:t>dle příslušných pravidel Zastupitelstva SMZ</w:t>
      </w:r>
      <w:r w:rsidR="00347757" w:rsidRPr="00347757">
        <w:rPr>
          <w:rFonts w:cstheme="minorHAnsi"/>
          <w:highlight w:val="yellow"/>
        </w:rPr>
        <w:t xml:space="preserve"> týkající se budování, úprav a připojování pozemních komunikací na území SMZ.</w:t>
      </w:r>
    </w:p>
    <w:p w14:paraId="56452C2A" w14:textId="346FC901" w:rsidR="006027C6" w:rsidRPr="006027C6" w:rsidRDefault="006027C6" w:rsidP="006027C6">
      <w:pPr>
        <w:pStyle w:val="Odstavecseseznamem"/>
        <w:numPr>
          <w:ilvl w:val="0"/>
          <w:numId w:val="35"/>
        </w:numPr>
        <w:tabs>
          <w:tab w:val="left" w:pos="426"/>
        </w:tabs>
        <w:spacing w:after="100"/>
        <w:contextualSpacing w:val="0"/>
        <w:jc w:val="both"/>
        <w:rPr>
          <w:rFonts w:cs="Arial"/>
          <w:szCs w:val="22"/>
          <w:highlight w:val="yellow"/>
        </w:rPr>
      </w:pPr>
      <w:r w:rsidRPr="006027C6">
        <w:rPr>
          <w:rFonts w:cstheme="minorHAnsi"/>
          <w:highlight w:val="yellow"/>
        </w:rPr>
        <w:t xml:space="preserve">Investor se zavazuje Nezbytnou </w:t>
      </w:r>
      <w:r w:rsidR="000D6070">
        <w:rPr>
          <w:rFonts w:cstheme="minorHAnsi"/>
          <w:highlight w:val="yellow"/>
        </w:rPr>
        <w:t xml:space="preserve">či </w:t>
      </w:r>
      <w:r w:rsidR="00240BC2">
        <w:rPr>
          <w:rFonts w:cstheme="minorHAnsi"/>
          <w:highlight w:val="yellow"/>
        </w:rPr>
        <w:t>Vhod</w:t>
      </w:r>
      <w:r w:rsidR="000D6070">
        <w:rPr>
          <w:rFonts w:cstheme="minorHAnsi"/>
          <w:highlight w:val="yellow"/>
        </w:rPr>
        <w:t xml:space="preserve">nou </w:t>
      </w:r>
      <w:r w:rsidRPr="006027C6">
        <w:rPr>
          <w:rFonts w:cstheme="minorHAnsi"/>
          <w:highlight w:val="yellow"/>
        </w:rPr>
        <w:t xml:space="preserve">infrastrukturu řádně vybudovat ve lhůtě do ______________. Investor se rovněž zavazuje Nezbytnou </w:t>
      </w:r>
      <w:r w:rsidR="000D6070">
        <w:rPr>
          <w:rFonts w:cstheme="minorHAnsi"/>
          <w:highlight w:val="yellow"/>
        </w:rPr>
        <w:t xml:space="preserve">či </w:t>
      </w:r>
      <w:r w:rsidR="00240BC2">
        <w:rPr>
          <w:rFonts w:cstheme="minorHAnsi"/>
          <w:highlight w:val="yellow"/>
        </w:rPr>
        <w:t>Vhod</w:t>
      </w:r>
      <w:r w:rsidR="000D6070">
        <w:rPr>
          <w:rFonts w:cstheme="minorHAnsi"/>
          <w:highlight w:val="yellow"/>
        </w:rPr>
        <w:t xml:space="preserve">nou </w:t>
      </w:r>
      <w:r w:rsidRPr="006027C6">
        <w:rPr>
          <w:rFonts w:cstheme="minorHAnsi"/>
          <w:highlight w:val="yellow"/>
        </w:rPr>
        <w:t>infrastrukturu zkolaudovat či uvést do užívání v souladu s právními předpisy tak, aby mohla být následně bez omezení užívána či provozována, a to ve lhůtě do _________.</w:t>
      </w:r>
    </w:p>
    <w:p w14:paraId="4F981B69" w14:textId="6C83DEDD" w:rsidR="003B25BF" w:rsidRPr="00347757" w:rsidRDefault="003B25BF" w:rsidP="008C5443">
      <w:pPr>
        <w:pStyle w:val="Odstavecseseznamem"/>
        <w:numPr>
          <w:ilvl w:val="0"/>
          <w:numId w:val="35"/>
        </w:numPr>
        <w:tabs>
          <w:tab w:val="left" w:pos="426"/>
        </w:tabs>
        <w:spacing w:after="100"/>
        <w:contextualSpacing w:val="0"/>
        <w:jc w:val="both"/>
        <w:rPr>
          <w:rFonts w:cstheme="minorHAnsi"/>
          <w:highlight w:val="yellow"/>
        </w:rPr>
      </w:pPr>
      <w:r w:rsidRPr="00347757">
        <w:rPr>
          <w:rFonts w:cstheme="minorHAnsi"/>
          <w:highlight w:val="yellow"/>
        </w:rPr>
        <w:t xml:space="preserve">Investor se zavazuje převést </w:t>
      </w:r>
      <w:r w:rsidR="00347757" w:rsidRPr="00347757">
        <w:rPr>
          <w:rFonts w:cstheme="minorHAnsi"/>
          <w:highlight w:val="yellow"/>
        </w:rPr>
        <w:t>Nezbytnou</w:t>
      </w:r>
      <w:r w:rsidR="000D6070">
        <w:rPr>
          <w:rFonts w:cstheme="minorHAnsi"/>
          <w:highlight w:val="yellow"/>
        </w:rPr>
        <w:t xml:space="preserve"> či </w:t>
      </w:r>
      <w:r w:rsidR="00240BC2">
        <w:rPr>
          <w:rFonts w:cstheme="minorHAnsi"/>
          <w:highlight w:val="yellow"/>
        </w:rPr>
        <w:t>Vhod</w:t>
      </w:r>
      <w:r w:rsidR="000D6070">
        <w:rPr>
          <w:rFonts w:cstheme="minorHAnsi"/>
          <w:highlight w:val="yellow"/>
        </w:rPr>
        <w:t>nou</w:t>
      </w:r>
      <w:r w:rsidR="00347757" w:rsidRPr="00347757">
        <w:rPr>
          <w:rFonts w:cstheme="minorHAnsi"/>
          <w:highlight w:val="yellow"/>
        </w:rPr>
        <w:t xml:space="preserve"> infrastrukturu </w:t>
      </w:r>
      <w:r w:rsidR="00AB2069">
        <w:rPr>
          <w:rFonts w:cstheme="minorHAnsi"/>
          <w:highlight w:val="yellow"/>
        </w:rPr>
        <w:t xml:space="preserve">bezúplatně </w:t>
      </w:r>
      <w:r w:rsidRPr="00347757">
        <w:rPr>
          <w:rFonts w:cstheme="minorHAnsi"/>
          <w:highlight w:val="yellow"/>
        </w:rPr>
        <w:t xml:space="preserve">do vlastnictví SMZ, a to ve lhůtě do __________. </w:t>
      </w:r>
    </w:p>
    <w:p w14:paraId="03B35956" w14:textId="154BFFA4" w:rsidR="004F294B" w:rsidRPr="009A78B7" w:rsidRDefault="00347757" w:rsidP="00347757">
      <w:pPr>
        <w:pStyle w:val="Odstavecseseznamem"/>
        <w:numPr>
          <w:ilvl w:val="0"/>
          <w:numId w:val="35"/>
        </w:numPr>
        <w:tabs>
          <w:tab w:val="left" w:pos="426"/>
        </w:tabs>
        <w:spacing w:after="100"/>
        <w:contextualSpacing w:val="0"/>
        <w:jc w:val="both"/>
        <w:rPr>
          <w:rFonts w:cstheme="minorHAnsi"/>
          <w:highlight w:val="yellow"/>
        </w:rPr>
      </w:pPr>
      <w:r w:rsidRPr="009A78B7">
        <w:rPr>
          <w:rFonts w:cstheme="minorHAnsi"/>
          <w:highlight w:val="yellow"/>
        </w:rPr>
        <w:t>Veškerá v</w:t>
      </w:r>
      <w:r w:rsidR="004F294B" w:rsidRPr="009A78B7">
        <w:rPr>
          <w:rFonts w:cstheme="minorHAnsi"/>
          <w:highlight w:val="yellow"/>
        </w:rPr>
        <w:t xml:space="preserve">ýše uvedená ustanovení </w:t>
      </w:r>
      <w:r w:rsidRPr="009A78B7">
        <w:rPr>
          <w:rFonts w:cstheme="minorHAnsi"/>
          <w:highlight w:val="yellow"/>
        </w:rPr>
        <w:t xml:space="preserve">u Nepeněžitého plnění </w:t>
      </w:r>
      <w:r w:rsidR="004F294B" w:rsidRPr="009A78B7">
        <w:rPr>
          <w:rFonts w:cstheme="minorHAnsi"/>
          <w:highlight w:val="yellow"/>
        </w:rPr>
        <w:t xml:space="preserve">týkající se přípravy </w:t>
      </w:r>
      <w:r w:rsidRPr="009A78B7">
        <w:rPr>
          <w:rFonts w:cstheme="minorHAnsi"/>
          <w:highlight w:val="yellow"/>
        </w:rPr>
        <w:t xml:space="preserve">a zpracování </w:t>
      </w:r>
      <w:r w:rsidR="004F294B" w:rsidRPr="009A78B7">
        <w:rPr>
          <w:rFonts w:cstheme="minorHAnsi"/>
          <w:highlight w:val="yellow"/>
        </w:rPr>
        <w:t>podkladů</w:t>
      </w:r>
      <w:r w:rsidRPr="009A78B7">
        <w:rPr>
          <w:rFonts w:cstheme="minorHAnsi"/>
          <w:highlight w:val="yellow"/>
        </w:rPr>
        <w:t xml:space="preserve"> </w:t>
      </w:r>
      <w:r w:rsidR="004F294B" w:rsidRPr="009A78B7">
        <w:rPr>
          <w:rFonts w:cstheme="minorHAnsi"/>
          <w:highlight w:val="yellow"/>
        </w:rPr>
        <w:t>a</w:t>
      </w:r>
      <w:r w:rsidRPr="009A78B7">
        <w:rPr>
          <w:rFonts w:cstheme="minorHAnsi"/>
          <w:highlight w:val="yellow"/>
        </w:rPr>
        <w:t xml:space="preserve"> </w:t>
      </w:r>
      <w:r w:rsidR="004F294B" w:rsidRPr="009A78B7">
        <w:rPr>
          <w:rFonts w:cstheme="minorHAnsi"/>
          <w:highlight w:val="yellow"/>
        </w:rPr>
        <w:t>dokumentace, zajištění povolovacích procesů, uvedení do užívání, převodu vlastnického práva</w:t>
      </w:r>
      <w:r w:rsidRPr="009A78B7">
        <w:rPr>
          <w:rFonts w:cstheme="minorHAnsi"/>
          <w:highlight w:val="yellow"/>
        </w:rPr>
        <w:t xml:space="preserve">, zatížení </w:t>
      </w:r>
      <w:r w:rsidR="004F294B" w:rsidRPr="009A78B7">
        <w:rPr>
          <w:rFonts w:cstheme="minorHAnsi"/>
          <w:highlight w:val="yellow"/>
        </w:rPr>
        <w:t xml:space="preserve">a </w:t>
      </w:r>
      <w:r w:rsidRPr="009A78B7">
        <w:rPr>
          <w:rFonts w:cstheme="minorHAnsi"/>
          <w:highlight w:val="yellow"/>
        </w:rPr>
        <w:t>z</w:t>
      </w:r>
      <w:r w:rsidR="004F294B" w:rsidRPr="009A78B7">
        <w:rPr>
          <w:rFonts w:cstheme="minorHAnsi"/>
          <w:highlight w:val="yellow"/>
        </w:rPr>
        <w:t>áruk</w:t>
      </w:r>
      <w:r w:rsidR="00F535CA">
        <w:rPr>
          <w:rFonts w:cstheme="minorHAnsi"/>
          <w:highlight w:val="yellow"/>
        </w:rPr>
        <w:t xml:space="preserve"> </w:t>
      </w:r>
      <w:r w:rsidR="004F294B" w:rsidRPr="009A78B7">
        <w:rPr>
          <w:rFonts w:cstheme="minorHAnsi"/>
          <w:highlight w:val="yellow"/>
        </w:rPr>
        <w:t>platí pro N</w:t>
      </w:r>
      <w:r w:rsidRPr="009A78B7">
        <w:rPr>
          <w:rFonts w:cstheme="minorHAnsi"/>
          <w:highlight w:val="yellow"/>
        </w:rPr>
        <w:t>ezbytnou</w:t>
      </w:r>
      <w:r w:rsidR="000D6070">
        <w:rPr>
          <w:rFonts w:cstheme="minorHAnsi"/>
          <w:highlight w:val="yellow"/>
        </w:rPr>
        <w:t xml:space="preserve"> či </w:t>
      </w:r>
      <w:r w:rsidR="00240BC2">
        <w:rPr>
          <w:rFonts w:cstheme="minorHAnsi"/>
          <w:highlight w:val="yellow"/>
        </w:rPr>
        <w:t>Vhod</w:t>
      </w:r>
      <w:r w:rsidR="000D6070">
        <w:rPr>
          <w:rFonts w:cstheme="minorHAnsi"/>
          <w:highlight w:val="yellow"/>
        </w:rPr>
        <w:t>nou</w:t>
      </w:r>
      <w:r w:rsidRPr="009A78B7">
        <w:rPr>
          <w:rFonts w:cstheme="minorHAnsi"/>
          <w:highlight w:val="yellow"/>
        </w:rPr>
        <w:t xml:space="preserve"> infrastrukturu </w:t>
      </w:r>
      <w:r w:rsidR="004F294B" w:rsidRPr="009A78B7">
        <w:rPr>
          <w:rFonts w:cstheme="minorHAnsi"/>
          <w:highlight w:val="yellow"/>
        </w:rPr>
        <w:t>obdobně.</w:t>
      </w:r>
    </w:p>
    <w:p w14:paraId="7AA5B2C2" w14:textId="3527F2EC" w:rsidR="006027C6" w:rsidRPr="00B24176" w:rsidRDefault="006027C6" w:rsidP="00B24176">
      <w:pPr>
        <w:pStyle w:val="Odstavecseseznamem"/>
        <w:numPr>
          <w:ilvl w:val="0"/>
          <w:numId w:val="35"/>
        </w:numPr>
        <w:tabs>
          <w:tab w:val="left" w:pos="426"/>
        </w:tabs>
        <w:spacing w:after="100"/>
        <w:ind w:left="357" w:hanging="357"/>
        <w:contextualSpacing w:val="0"/>
        <w:jc w:val="both"/>
        <w:rPr>
          <w:rFonts w:cstheme="minorHAnsi"/>
          <w:highlight w:val="yellow"/>
        </w:rPr>
      </w:pPr>
      <w:r w:rsidRPr="00B24176">
        <w:rPr>
          <w:rFonts w:cstheme="minorHAnsi"/>
          <w:highlight w:val="yellow"/>
        </w:rPr>
        <w:t xml:space="preserve">Pro vyloučení </w:t>
      </w:r>
      <w:r w:rsidR="00B24176" w:rsidRPr="00B24176">
        <w:rPr>
          <w:rFonts w:cstheme="minorHAnsi"/>
          <w:highlight w:val="yellow"/>
        </w:rPr>
        <w:t xml:space="preserve">veškerých </w:t>
      </w:r>
      <w:r w:rsidRPr="00B24176">
        <w:rPr>
          <w:rFonts w:cstheme="minorHAnsi"/>
          <w:highlight w:val="yellow"/>
        </w:rPr>
        <w:t xml:space="preserve">pochybností </w:t>
      </w:r>
      <w:r w:rsidR="00B24176" w:rsidRPr="00B24176">
        <w:rPr>
          <w:rFonts w:cstheme="minorHAnsi"/>
          <w:highlight w:val="yellow"/>
        </w:rPr>
        <w:t>S</w:t>
      </w:r>
      <w:r w:rsidRPr="00B24176">
        <w:rPr>
          <w:rFonts w:cstheme="minorHAnsi"/>
          <w:highlight w:val="yellow"/>
        </w:rPr>
        <w:t xml:space="preserve">mluvní strany konstatují, že závazek Investora podílet se na vybudování anebo úpravách </w:t>
      </w:r>
      <w:r w:rsidR="00B24176" w:rsidRPr="00B24176">
        <w:rPr>
          <w:rFonts w:cstheme="minorHAnsi"/>
          <w:highlight w:val="yellow"/>
        </w:rPr>
        <w:t xml:space="preserve">Nezbytné infrastruktury </w:t>
      </w:r>
      <w:r w:rsidRPr="00B24176">
        <w:rPr>
          <w:rFonts w:cstheme="minorHAnsi"/>
          <w:highlight w:val="yellow"/>
        </w:rPr>
        <w:t xml:space="preserve">není Nepeněžním plněním </w:t>
      </w:r>
      <w:r w:rsidR="00B24176" w:rsidRPr="00B24176">
        <w:rPr>
          <w:rFonts w:cstheme="minorHAnsi"/>
          <w:highlight w:val="yellow"/>
        </w:rPr>
        <w:t xml:space="preserve">ve smyslu </w:t>
      </w:r>
      <w:r w:rsidR="00B0307A">
        <w:rPr>
          <w:rFonts w:cstheme="minorHAnsi"/>
          <w:highlight w:val="yellow"/>
        </w:rPr>
        <w:t>Pravidel</w:t>
      </w:r>
      <w:r w:rsidR="00B24176" w:rsidRPr="00B24176">
        <w:rPr>
          <w:rFonts w:cstheme="minorHAnsi"/>
          <w:highlight w:val="yellow"/>
        </w:rPr>
        <w:t xml:space="preserve"> a této Smlouvy.</w:t>
      </w:r>
      <w:r w:rsidR="00E100DC" w:rsidRPr="00F6561D">
        <w:rPr>
          <w:rFonts w:cstheme="minorHAnsi"/>
          <w:highlight w:val="yellow"/>
        </w:rPr>
        <w:t xml:space="preserve"> </w:t>
      </w:r>
      <w:r w:rsidR="00E100DC" w:rsidRPr="00F6561D">
        <w:rPr>
          <w:rFonts w:cs="Arial"/>
          <w:highlight w:val="yellow"/>
        </w:rPr>
        <w:t xml:space="preserve">Nepeněžním plněním není ani závazek Investora na vybudování nové nebo úpravách stávající </w:t>
      </w:r>
      <w:r w:rsidR="000D6070" w:rsidRPr="00F6561D">
        <w:rPr>
          <w:rFonts w:cs="Arial"/>
          <w:highlight w:val="yellow"/>
        </w:rPr>
        <w:t xml:space="preserve">Nezbytné či </w:t>
      </w:r>
      <w:r w:rsidR="00240BC2">
        <w:rPr>
          <w:rFonts w:cs="Arial"/>
          <w:highlight w:val="yellow"/>
        </w:rPr>
        <w:t>Vhod</w:t>
      </w:r>
      <w:r w:rsidR="000D6070" w:rsidRPr="00F6561D">
        <w:rPr>
          <w:rFonts w:cs="Arial"/>
          <w:highlight w:val="yellow"/>
        </w:rPr>
        <w:t>né</w:t>
      </w:r>
      <w:r w:rsidR="00E100DC" w:rsidRPr="00F6561D">
        <w:rPr>
          <w:rFonts w:cs="Arial"/>
          <w:highlight w:val="yellow"/>
        </w:rPr>
        <w:t xml:space="preserve"> infrastruktury, která není nebo dle této Smlouvy </w:t>
      </w:r>
      <w:r w:rsidR="0078648D">
        <w:rPr>
          <w:rFonts w:cs="Arial"/>
          <w:highlight w:val="yellow"/>
        </w:rPr>
        <w:t xml:space="preserve">či případně jiné smlouvy </w:t>
      </w:r>
      <w:r w:rsidR="00E100DC" w:rsidRPr="00F6561D">
        <w:rPr>
          <w:rFonts w:cs="Arial"/>
          <w:highlight w:val="yellow"/>
        </w:rPr>
        <w:t>nemá být ve vlastnictví SMZ</w:t>
      </w:r>
      <w:r w:rsidR="003C228D" w:rsidRPr="00F6561D">
        <w:rPr>
          <w:rFonts w:cs="Arial"/>
          <w:highlight w:val="yellow"/>
        </w:rPr>
        <w:t>.</w:t>
      </w:r>
    </w:p>
    <w:p w14:paraId="7E80C15C" w14:textId="14A6FD14" w:rsidR="00CD633F" w:rsidRDefault="00E11DE2" w:rsidP="00CD633F">
      <w:pPr>
        <w:pStyle w:val="Odstavecseseznamem"/>
        <w:numPr>
          <w:ilvl w:val="0"/>
          <w:numId w:val="35"/>
        </w:numPr>
        <w:tabs>
          <w:tab w:val="left" w:pos="426"/>
        </w:tabs>
        <w:spacing w:after="100"/>
        <w:ind w:left="357" w:hanging="357"/>
        <w:contextualSpacing w:val="0"/>
        <w:jc w:val="both"/>
        <w:rPr>
          <w:rFonts w:cstheme="minorHAnsi"/>
        </w:rPr>
      </w:pPr>
      <w:r w:rsidRPr="00E11DE2">
        <w:rPr>
          <w:rFonts w:cstheme="minorHAnsi"/>
        </w:rPr>
        <w:t>Pokud v průběhu plnění této Smlouvy dojde ke změně rozsahu Investičního záměru z důvodů nezávislých na vůli Investora (zejména v případech rozhodnutí stavebního úřadu</w:t>
      </w:r>
      <w:r w:rsidR="005674DA">
        <w:rPr>
          <w:rFonts w:cstheme="minorHAnsi"/>
        </w:rPr>
        <w:t xml:space="preserve"> apod.</w:t>
      </w:r>
      <w:r w:rsidRPr="00E11DE2">
        <w:rPr>
          <w:rFonts w:cstheme="minorHAnsi"/>
        </w:rPr>
        <w:t xml:space="preserve">) a nedojde tak k vyčerpání hrubé podlažní plochy či využitelné plochy pozemku </w:t>
      </w:r>
      <w:r w:rsidR="005674DA">
        <w:rPr>
          <w:rFonts w:cstheme="minorHAnsi"/>
        </w:rPr>
        <w:t>definovaných</w:t>
      </w:r>
      <w:r w:rsidRPr="00E11DE2">
        <w:rPr>
          <w:rFonts w:cstheme="minorHAnsi"/>
        </w:rPr>
        <w:t xml:space="preserve"> </w:t>
      </w:r>
      <w:r w:rsidR="005674DA">
        <w:rPr>
          <w:rFonts w:cstheme="minorHAnsi"/>
        </w:rPr>
        <w:t xml:space="preserve">dle </w:t>
      </w:r>
      <w:r w:rsidR="00B0307A">
        <w:rPr>
          <w:rFonts w:cstheme="minorHAnsi"/>
        </w:rPr>
        <w:t>Pravidel</w:t>
      </w:r>
      <w:r w:rsidRPr="00E11DE2">
        <w:rPr>
          <w:rFonts w:cstheme="minorHAnsi"/>
        </w:rPr>
        <w:t>, bude výše Investičního příspěvku upravena v poměru, který odpovídá takovéto změně rozsahu Investičního záměru</w:t>
      </w:r>
      <w:r w:rsidR="005674DA">
        <w:rPr>
          <w:rFonts w:cstheme="minorHAnsi"/>
        </w:rPr>
        <w:t xml:space="preserve">, a to na základě oznámení </w:t>
      </w:r>
      <w:r w:rsidRPr="00E11DE2">
        <w:rPr>
          <w:rFonts w:cstheme="minorHAnsi"/>
        </w:rPr>
        <w:t>Investor</w:t>
      </w:r>
      <w:r w:rsidR="005674DA">
        <w:rPr>
          <w:rFonts w:cstheme="minorHAnsi"/>
        </w:rPr>
        <w:t>a</w:t>
      </w:r>
      <w:r w:rsidRPr="00E11DE2">
        <w:rPr>
          <w:rFonts w:cstheme="minorHAnsi"/>
        </w:rPr>
        <w:t xml:space="preserve"> </w:t>
      </w:r>
      <w:r w:rsidR="005674DA">
        <w:rPr>
          <w:rFonts w:cstheme="minorHAnsi"/>
        </w:rPr>
        <w:t xml:space="preserve">zaslaného SMZ, ve kterém Investor uvede </w:t>
      </w:r>
      <w:r w:rsidRPr="00E11DE2">
        <w:rPr>
          <w:rFonts w:cstheme="minorHAnsi"/>
        </w:rPr>
        <w:t xml:space="preserve">důvody a </w:t>
      </w:r>
      <w:r w:rsidR="005674DA">
        <w:rPr>
          <w:rFonts w:cstheme="minorHAnsi"/>
        </w:rPr>
        <w:t xml:space="preserve">tyto </w:t>
      </w:r>
      <w:r w:rsidRPr="00E11DE2">
        <w:rPr>
          <w:rFonts w:cstheme="minorHAnsi"/>
        </w:rPr>
        <w:t xml:space="preserve">skutečnosti </w:t>
      </w:r>
      <w:r w:rsidR="005674DA">
        <w:rPr>
          <w:rFonts w:cstheme="minorHAnsi"/>
        </w:rPr>
        <w:t>prokáže; S</w:t>
      </w:r>
      <w:r w:rsidRPr="00E11DE2">
        <w:rPr>
          <w:rFonts w:cstheme="minorHAnsi"/>
        </w:rPr>
        <w:t xml:space="preserve">mluvní strany následně uzavřou dodatek </w:t>
      </w:r>
      <w:r w:rsidR="005674DA">
        <w:rPr>
          <w:rFonts w:cstheme="minorHAnsi"/>
        </w:rPr>
        <w:t xml:space="preserve">za tímto účelem dodatek </w:t>
      </w:r>
      <w:r w:rsidRPr="00E11DE2">
        <w:rPr>
          <w:rFonts w:cstheme="minorHAnsi"/>
        </w:rPr>
        <w:t>k této Smlouvě.</w:t>
      </w:r>
    </w:p>
    <w:p w14:paraId="4998D572" w14:textId="03EBD932" w:rsidR="00CD633F" w:rsidRPr="00CD633F" w:rsidRDefault="00CD633F" w:rsidP="00CD633F">
      <w:pPr>
        <w:pStyle w:val="Odstavecseseznamem"/>
        <w:numPr>
          <w:ilvl w:val="0"/>
          <w:numId w:val="35"/>
        </w:numPr>
        <w:tabs>
          <w:tab w:val="left" w:pos="426"/>
        </w:tabs>
        <w:spacing w:after="500"/>
        <w:ind w:left="357" w:hanging="357"/>
        <w:contextualSpacing w:val="0"/>
        <w:jc w:val="both"/>
        <w:rPr>
          <w:rFonts w:cstheme="minorHAnsi"/>
        </w:rPr>
      </w:pPr>
      <w:r w:rsidRPr="00CD633F">
        <w:rPr>
          <w:rFonts w:cstheme="minorHAnsi"/>
        </w:rPr>
        <w:t xml:space="preserve">Investor se zavazuje v případě, že se rozhodne uskutečnit Investiční záměr, tento dokončit nejpozději do </w:t>
      </w:r>
      <w:r w:rsidRPr="00CD633F">
        <w:rPr>
          <w:rFonts w:cstheme="minorHAnsi"/>
          <w:highlight w:val="lightGray"/>
        </w:rPr>
        <w:t>______________</w:t>
      </w:r>
      <w:r w:rsidRPr="00CD633F">
        <w:rPr>
          <w:rFonts w:cstheme="minorHAnsi"/>
        </w:rPr>
        <w:t xml:space="preserve">. Pro vyloučení veškerých pochybností Smluvní strany konstatují, že z této Smlouvy Investorovi neplyne povinnost Investiční záměr realizovat. </w:t>
      </w:r>
    </w:p>
    <w:p w14:paraId="7D4C7F49" w14:textId="2E66C6CA" w:rsidR="00BF741F" w:rsidRPr="00CD633F" w:rsidRDefault="00CD633F" w:rsidP="00CD633F">
      <w:pPr>
        <w:keepNext/>
        <w:jc w:val="center"/>
        <w:rPr>
          <w:rFonts w:cs="Arial"/>
          <w:b/>
          <w:szCs w:val="22"/>
        </w:rPr>
      </w:pPr>
      <w:r>
        <w:rPr>
          <w:rFonts w:cs="Arial"/>
          <w:b/>
          <w:szCs w:val="22"/>
        </w:rPr>
        <w:t>Č</w:t>
      </w:r>
      <w:r w:rsidR="00BF741F" w:rsidRPr="00CD633F">
        <w:rPr>
          <w:rFonts w:cs="Arial"/>
          <w:b/>
          <w:szCs w:val="22"/>
        </w:rPr>
        <w:t>lánek II</w:t>
      </w:r>
      <w:r w:rsidR="00B60D1E">
        <w:rPr>
          <w:rFonts w:cs="Arial"/>
          <w:b/>
          <w:szCs w:val="22"/>
        </w:rPr>
        <w:t>I</w:t>
      </w:r>
      <w:r w:rsidR="00BF741F" w:rsidRPr="00CD633F">
        <w:rPr>
          <w:rFonts w:cs="Arial"/>
          <w:b/>
          <w:szCs w:val="22"/>
        </w:rPr>
        <w:t>.</w:t>
      </w:r>
    </w:p>
    <w:p w14:paraId="7ABC0FE6" w14:textId="77777777" w:rsidR="00BF741F" w:rsidRDefault="00BF741F" w:rsidP="00CD633F">
      <w:pPr>
        <w:keepNext/>
        <w:spacing w:after="100"/>
        <w:jc w:val="center"/>
        <w:rPr>
          <w:rFonts w:cs="Arial"/>
          <w:b/>
          <w:szCs w:val="22"/>
        </w:rPr>
      </w:pPr>
      <w:r>
        <w:rPr>
          <w:rFonts w:cs="Arial"/>
          <w:b/>
          <w:szCs w:val="22"/>
        </w:rPr>
        <w:t>Závazky SMZ</w:t>
      </w:r>
    </w:p>
    <w:p w14:paraId="1BBAD87A" w14:textId="77777777" w:rsidR="00BF741F" w:rsidRDefault="00BF741F" w:rsidP="00BF741F">
      <w:pPr>
        <w:pStyle w:val="Odstavecseseznamem"/>
        <w:numPr>
          <w:ilvl w:val="0"/>
          <w:numId w:val="29"/>
        </w:numPr>
        <w:tabs>
          <w:tab w:val="left" w:pos="426"/>
        </w:tabs>
        <w:spacing w:after="100"/>
        <w:contextualSpacing w:val="0"/>
        <w:jc w:val="both"/>
        <w:rPr>
          <w:rFonts w:cs="Arial"/>
          <w:szCs w:val="22"/>
        </w:rPr>
      </w:pPr>
      <w:r>
        <w:rPr>
          <w:rFonts w:cs="Arial"/>
          <w:szCs w:val="22"/>
        </w:rPr>
        <w:t xml:space="preserve">SMZ </w:t>
      </w:r>
      <w:r w:rsidRPr="00C4601C">
        <w:rPr>
          <w:rFonts w:cs="Arial"/>
          <w:szCs w:val="22"/>
        </w:rPr>
        <w:t xml:space="preserve">se </w:t>
      </w:r>
      <w:r>
        <w:rPr>
          <w:rFonts w:cs="Arial"/>
          <w:szCs w:val="22"/>
        </w:rPr>
        <w:t>ve smyslu ustanovení § 131 odst. 1 Stavebního zákona zavazuje, že</w:t>
      </w:r>
    </w:p>
    <w:p w14:paraId="6A0F85C7" w14:textId="77777777" w:rsidR="00BF741F" w:rsidRDefault="00BF741F" w:rsidP="00BF741F">
      <w:pPr>
        <w:pStyle w:val="Odstavecseseznamem"/>
        <w:numPr>
          <w:ilvl w:val="1"/>
          <w:numId w:val="29"/>
        </w:numPr>
        <w:tabs>
          <w:tab w:val="left" w:pos="993"/>
        </w:tabs>
        <w:spacing w:after="100"/>
        <w:ind w:left="851" w:hanging="284"/>
        <w:contextualSpacing w:val="0"/>
        <w:jc w:val="both"/>
        <w:rPr>
          <w:rFonts w:cs="Arial"/>
          <w:szCs w:val="22"/>
        </w:rPr>
      </w:pPr>
      <w:r w:rsidRPr="006C6F99">
        <w:rPr>
          <w:rFonts w:cs="Arial"/>
          <w:szCs w:val="22"/>
        </w:rPr>
        <w:t>poskyt</w:t>
      </w:r>
      <w:r>
        <w:rPr>
          <w:rFonts w:cs="Arial"/>
          <w:szCs w:val="22"/>
        </w:rPr>
        <w:t>ne</w:t>
      </w:r>
      <w:r w:rsidRPr="006C6F99">
        <w:rPr>
          <w:rFonts w:cs="Arial"/>
          <w:szCs w:val="22"/>
        </w:rPr>
        <w:t xml:space="preserve"> Investorovi </w:t>
      </w:r>
      <w:r>
        <w:rPr>
          <w:rFonts w:cs="Arial"/>
          <w:szCs w:val="22"/>
        </w:rPr>
        <w:t xml:space="preserve">po dobu trvání této Smlouvy </w:t>
      </w:r>
      <w:r w:rsidRPr="006C6F99">
        <w:rPr>
          <w:rFonts w:cs="Arial"/>
          <w:szCs w:val="22"/>
        </w:rPr>
        <w:t>veškerou nezbytnou součinnost v rámci své samostatné působnosti pro realizaci</w:t>
      </w:r>
      <w:r>
        <w:rPr>
          <w:rFonts w:cs="Arial"/>
          <w:szCs w:val="22"/>
        </w:rPr>
        <w:t xml:space="preserve"> a uskutečnění </w:t>
      </w:r>
      <w:r w:rsidRPr="006C6F99">
        <w:rPr>
          <w:rFonts w:cs="Arial"/>
          <w:szCs w:val="22"/>
        </w:rPr>
        <w:t>jeho Investičního záměru</w:t>
      </w:r>
      <w:r>
        <w:rPr>
          <w:rFonts w:cs="Arial"/>
          <w:szCs w:val="22"/>
        </w:rPr>
        <w:t>, zejména</w:t>
      </w:r>
      <w:r w:rsidRPr="006C6F99">
        <w:rPr>
          <w:rFonts w:cs="Arial"/>
          <w:szCs w:val="22"/>
        </w:rPr>
        <w:t xml:space="preserve"> poskytne Investorovi</w:t>
      </w:r>
      <w:r>
        <w:rPr>
          <w:rFonts w:cs="Arial"/>
          <w:szCs w:val="22"/>
        </w:rPr>
        <w:t xml:space="preserve"> </w:t>
      </w:r>
      <w:r w:rsidRPr="006C6F99">
        <w:rPr>
          <w:rFonts w:cs="Arial"/>
          <w:szCs w:val="22"/>
        </w:rPr>
        <w:t>součinnost k získání potřebných veřejnoprávních povolení, rozhodnutí či stanovisek</w:t>
      </w:r>
      <w:r>
        <w:rPr>
          <w:rFonts w:cs="Arial"/>
          <w:szCs w:val="22"/>
        </w:rPr>
        <w:t>,</w:t>
      </w:r>
      <w:r w:rsidRPr="006C6F99">
        <w:rPr>
          <w:rFonts w:cs="Arial"/>
          <w:szCs w:val="22"/>
        </w:rPr>
        <w:t xml:space="preserve"> a </w:t>
      </w:r>
      <w:r>
        <w:rPr>
          <w:rFonts w:cs="Arial"/>
          <w:szCs w:val="22"/>
        </w:rPr>
        <w:t xml:space="preserve">dále </w:t>
      </w:r>
      <w:r w:rsidRPr="006C6F99">
        <w:rPr>
          <w:rFonts w:cs="Arial"/>
          <w:szCs w:val="22"/>
        </w:rPr>
        <w:t>poskytne Investorovi veškerou potřebnou součinnost ve správních řízeních týkajících se umístění a realizace Investičního záměru, a to vždy na základě předchozí výzvy Investora k poskytnutí konkrétní součinnost</w:t>
      </w:r>
      <w:r>
        <w:rPr>
          <w:rFonts w:cs="Arial"/>
          <w:szCs w:val="22"/>
        </w:rPr>
        <w:t>;</w:t>
      </w:r>
    </w:p>
    <w:p w14:paraId="708C0BBE" w14:textId="397FFD9A" w:rsidR="00BF741F" w:rsidRDefault="00BF741F" w:rsidP="00BF741F">
      <w:pPr>
        <w:pStyle w:val="Odstavecseseznamem"/>
        <w:numPr>
          <w:ilvl w:val="1"/>
          <w:numId w:val="29"/>
        </w:numPr>
        <w:tabs>
          <w:tab w:val="left" w:pos="993"/>
        </w:tabs>
        <w:spacing w:after="100"/>
        <w:ind w:left="851" w:hanging="284"/>
        <w:contextualSpacing w:val="0"/>
        <w:jc w:val="both"/>
        <w:rPr>
          <w:rFonts w:cs="Arial"/>
          <w:szCs w:val="22"/>
        </w:rPr>
      </w:pPr>
      <w:r>
        <w:rPr>
          <w:rFonts w:cs="Arial"/>
          <w:szCs w:val="22"/>
        </w:rPr>
        <w:t>nebude</w:t>
      </w:r>
      <w:r w:rsidRPr="006C6F99">
        <w:rPr>
          <w:rFonts w:cs="Arial"/>
          <w:szCs w:val="22"/>
        </w:rPr>
        <w:t xml:space="preserve"> po dobu trvání této Smlouvy ve správních nebo soudních řízeních</w:t>
      </w:r>
      <w:r>
        <w:rPr>
          <w:rFonts w:cs="Arial"/>
          <w:szCs w:val="22"/>
        </w:rPr>
        <w:t xml:space="preserve">, které byly zahájeny na žádost či jiný úkon Investora a </w:t>
      </w:r>
      <w:r w:rsidRPr="006C6F99">
        <w:rPr>
          <w:rFonts w:cs="Arial"/>
          <w:szCs w:val="22"/>
        </w:rPr>
        <w:t>týkají se povolení Investičního záměru</w:t>
      </w:r>
      <w:r>
        <w:rPr>
          <w:rFonts w:cs="Arial"/>
          <w:szCs w:val="22"/>
        </w:rPr>
        <w:t>,</w:t>
      </w:r>
      <w:r w:rsidRPr="006C6F99">
        <w:rPr>
          <w:rFonts w:cs="Arial"/>
          <w:szCs w:val="22"/>
        </w:rPr>
        <w:t xml:space="preserve"> uplatňovat návrhy, vyjádření a opravné prostředky, které by byly v rozporu s obsahem této Smlouvy</w:t>
      </w:r>
      <w:r>
        <w:rPr>
          <w:rFonts w:cs="Arial"/>
          <w:szCs w:val="22"/>
        </w:rPr>
        <w:t>;</w:t>
      </w:r>
      <w:r w:rsidRPr="006C6F99">
        <w:rPr>
          <w:rFonts w:cs="Arial"/>
          <w:szCs w:val="22"/>
        </w:rPr>
        <w:t xml:space="preserve"> </w:t>
      </w:r>
      <w:r w:rsidR="003F04F4">
        <w:rPr>
          <w:rFonts w:cs="Arial"/>
          <w:szCs w:val="22"/>
        </w:rPr>
        <w:t>S</w:t>
      </w:r>
      <w:r w:rsidRPr="006C6F99">
        <w:rPr>
          <w:rFonts w:cs="Arial"/>
          <w:szCs w:val="22"/>
        </w:rPr>
        <w:t xml:space="preserve">mluvní strany se dohodly, že </w:t>
      </w:r>
      <w:r>
        <w:rPr>
          <w:rFonts w:cs="Arial"/>
          <w:szCs w:val="22"/>
        </w:rPr>
        <w:t>SMZ</w:t>
      </w:r>
      <w:r w:rsidRPr="006C6F99">
        <w:rPr>
          <w:rFonts w:cs="Arial"/>
          <w:szCs w:val="22"/>
        </w:rPr>
        <w:t xml:space="preserve"> je oprávněn</w:t>
      </w:r>
      <w:r>
        <w:rPr>
          <w:rFonts w:cs="Arial"/>
          <w:szCs w:val="22"/>
        </w:rPr>
        <w:t>o</w:t>
      </w:r>
      <w:r w:rsidRPr="006C6F99">
        <w:rPr>
          <w:rFonts w:cs="Arial"/>
          <w:szCs w:val="22"/>
        </w:rPr>
        <w:t xml:space="preserve"> v jednotlivých řízeních uplatňovat návrhy, vyjádření a opravné prostředky </w:t>
      </w:r>
      <w:r>
        <w:rPr>
          <w:rFonts w:cs="Arial"/>
          <w:szCs w:val="22"/>
        </w:rPr>
        <w:t xml:space="preserve">pouze </w:t>
      </w:r>
      <w:r w:rsidRPr="006C6F99">
        <w:rPr>
          <w:rFonts w:cs="Arial"/>
          <w:szCs w:val="22"/>
        </w:rPr>
        <w:t>v</w:t>
      </w:r>
      <w:r>
        <w:rPr>
          <w:rFonts w:cs="Arial"/>
          <w:szCs w:val="22"/>
        </w:rPr>
        <w:t> </w:t>
      </w:r>
      <w:r w:rsidRPr="006C6F99">
        <w:rPr>
          <w:rFonts w:cs="Arial"/>
          <w:szCs w:val="22"/>
        </w:rPr>
        <w:t>případě</w:t>
      </w:r>
      <w:r>
        <w:rPr>
          <w:rFonts w:cs="Arial"/>
          <w:szCs w:val="22"/>
        </w:rPr>
        <w:t>, že</w:t>
      </w:r>
      <w:r w:rsidRPr="006C6F99">
        <w:rPr>
          <w:rFonts w:cs="Arial"/>
          <w:szCs w:val="22"/>
        </w:rPr>
        <w:t>:</w:t>
      </w:r>
    </w:p>
    <w:p w14:paraId="47AB59CE" w14:textId="77777777" w:rsidR="00BF741F" w:rsidRPr="009A78B7" w:rsidRDefault="00BF741F" w:rsidP="00BF741F">
      <w:pPr>
        <w:pStyle w:val="Odstavecseseznamem"/>
        <w:numPr>
          <w:ilvl w:val="2"/>
          <w:numId w:val="29"/>
        </w:numPr>
        <w:tabs>
          <w:tab w:val="left" w:pos="1276"/>
        </w:tabs>
        <w:spacing w:after="100"/>
        <w:ind w:left="1418" w:hanging="284"/>
        <w:contextualSpacing w:val="0"/>
        <w:jc w:val="both"/>
        <w:rPr>
          <w:rFonts w:cs="Arial"/>
          <w:szCs w:val="22"/>
          <w:highlight w:val="lightGray"/>
        </w:rPr>
      </w:pPr>
      <w:r w:rsidRPr="009A78B7">
        <w:rPr>
          <w:rFonts w:cs="Arial"/>
          <w:szCs w:val="22"/>
          <w:highlight w:val="lightGray"/>
        </w:rPr>
        <w:t>__________________________;</w:t>
      </w:r>
    </w:p>
    <w:p w14:paraId="13A10F54" w14:textId="77777777" w:rsidR="00BF741F" w:rsidRPr="009A78B7" w:rsidRDefault="00BF741F" w:rsidP="00BF741F">
      <w:pPr>
        <w:pStyle w:val="Odstavecseseznamem"/>
        <w:numPr>
          <w:ilvl w:val="2"/>
          <w:numId w:val="29"/>
        </w:numPr>
        <w:tabs>
          <w:tab w:val="left" w:pos="1276"/>
        </w:tabs>
        <w:spacing w:after="100"/>
        <w:ind w:left="1418" w:hanging="284"/>
        <w:contextualSpacing w:val="0"/>
        <w:jc w:val="both"/>
        <w:rPr>
          <w:rFonts w:cs="Arial"/>
          <w:szCs w:val="22"/>
          <w:highlight w:val="lightGray"/>
        </w:rPr>
      </w:pPr>
      <w:r w:rsidRPr="009A78B7">
        <w:rPr>
          <w:rFonts w:cs="Arial"/>
          <w:szCs w:val="22"/>
          <w:highlight w:val="lightGray"/>
        </w:rPr>
        <w:t>__________________________.</w:t>
      </w:r>
    </w:p>
    <w:p w14:paraId="24D5B4AD" w14:textId="02844EF3" w:rsidR="00BF741F" w:rsidRDefault="00BF741F" w:rsidP="00BF741F">
      <w:pPr>
        <w:pStyle w:val="Odstavecseseznamem"/>
        <w:numPr>
          <w:ilvl w:val="0"/>
          <w:numId w:val="29"/>
        </w:numPr>
        <w:tabs>
          <w:tab w:val="left" w:pos="426"/>
        </w:tabs>
        <w:spacing w:after="100"/>
        <w:contextualSpacing w:val="0"/>
        <w:jc w:val="both"/>
        <w:rPr>
          <w:rFonts w:cs="Arial"/>
          <w:szCs w:val="22"/>
        </w:rPr>
      </w:pPr>
      <w:r>
        <w:rPr>
          <w:rFonts w:cs="Arial"/>
          <w:szCs w:val="22"/>
        </w:rPr>
        <w:t xml:space="preserve">SMZ </w:t>
      </w:r>
      <w:r w:rsidRPr="00C4601C">
        <w:rPr>
          <w:rFonts w:cs="Arial"/>
          <w:szCs w:val="22"/>
        </w:rPr>
        <w:t xml:space="preserve">se </w:t>
      </w:r>
      <w:r>
        <w:rPr>
          <w:rFonts w:cs="Arial"/>
          <w:szCs w:val="22"/>
        </w:rPr>
        <w:t>ve smyslu ustanovení § 131 odst. 2 Stavebního zákona za podmínek dále uvedených v této Smlouvy zavazuje, že</w:t>
      </w:r>
      <w:r w:rsidR="004C47E6">
        <w:rPr>
          <w:rFonts w:cs="Arial"/>
          <w:szCs w:val="22"/>
        </w:rPr>
        <w:t>:</w:t>
      </w:r>
    </w:p>
    <w:p w14:paraId="35811C4D" w14:textId="77777777" w:rsidR="00BF741F" w:rsidRPr="009A78B7" w:rsidRDefault="00BF741F" w:rsidP="00BF741F">
      <w:pPr>
        <w:pStyle w:val="Odstavecseseznamem"/>
        <w:numPr>
          <w:ilvl w:val="1"/>
          <w:numId w:val="29"/>
        </w:numPr>
        <w:tabs>
          <w:tab w:val="left" w:pos="993"/>
        </w:tabs>
        <w:spacing w:after="100"/>
        <w:ind w:left="851" w:hanging="284"/>
        <w:contextualSpacing w:val="0"/>
        <w:jc w:val="both"/>
        <w:rPr>
          <w:rFonts w:cs="Arial"/>
          <w:szCs w:val="22"/>
          <w:highlight w:val="lightGray"/>
        </w:rPr>
      </w:pPr>
      <w:r w:rsidRPr="009A78B7">
        <w:rPr>
          <w:rFonts w:cs="Arial"/>
          <w:szCs w:val="22"/>
          <w:highlight w:val="lightGray"/>
        </w:rPr>
        <w:t>________________________________;</w:t>
      </w:r>
    </w:p>
    <w:p w14:paraId="35278C71" w14:textId="77777777" w:rsidR="00BF741F" w:rsidRPr="009A78B7" w:rsidRDefault="00BF741F" w:rsidP="00BF741F">
      <w:pPr>
        <w:pStyle w:val="Odstavecseseznamem"/>
        <w:numPr>
          <w:ilvl w:val="1"/>
          <w:numId w:val="29"/>
        </w:numPr>
        <w:tabs>
          <w:tab w:val="left" w:pos="993"/>
        </w:tabs>
        <w:spacing w:after="100"/>
        <w:ind w:left="851" w:hanging="284"/>
        <w:contextualSpacing w:val="0"/>
        <w:jc w:val="both"/>
        <w:rPr>
          <w:rFonts w:cs="Arial"/>
          <w:szCs w:val="22"/>
          <w:highlight w:val="lightGray"/>
        </w:rPr>
      </w:pPr>
      <w:r w:rsidRPr="009A78B7">
        <w:rPr>
          <w:rFonts w:cs="Arial"/>
          <w:szCs w:val="22"/>
          <w:highlight w:val="lightGray"/>
        </w:rPr>
        <w:lastRenderedPageBreak/>
        <w:t>________________________________.</w:t>
      </w:r>
    </w:p>
    <w:p w14:paraId="4943960E" w14:textId="21B39C6A" w:rsidR="00BF741F" w:rsidRPr="00C4601C" w:rsidRDefault="00BF741F" w:rsidP="00BF741F">
      <w:pPr>
        <w:pStyle w:val="Odstavecseseznamem"/>
        <w:numPr>
          <w:ilvl w:val="0"/>
          <w:numId w:val="29"/>
        </w:numPr>
        <w:tabs>
          <w:tab w:val="left" w:pos="426"/>
        </w:tabs>
        <w:spacing w:after="100"/>
        <w:contextualSpacing w:val="0"/>
        <w:jc w:val="both"/>
        <w:rPr>
          <w:rFonts w:cs="Arial"/>
          <w:szCs w:val="22"/>
        </w:rPr>
      </w:pPr>
      <w:r w:rsidRPr="00C4601C">
        <w:rPr>
          <w:rFonts w:cs="Arial"/>
          <w:szCs w:val="22"/>
        </w:rPr>
        <w:t xml:space="preserve">Pokud si </w:t>
      </w:r>
      <w:r>
        <w:rPr>
          <w:rFonts w:cs="Arial"/>
          <w:szCs w:val="22"/>
        </w:rPr>
        <w:t>S</w:t>
      </w:r>
      <w:r w:rsidRPr="00C4601C">
        <w:rPr>
          <w:rFonts w:cs="Arial"/>
          <w:szCs w:val="22"/>
        </w:rPr>
        <w:t xml:space="preserve">mluvní strany nesjednají jinak, je </w:t>
      </w:r>
      <w:r>
        <w:rPr>
          <w:rFonts w:cs="Arial"/>
          <w:szCs w:val="22"/>
        </w:rPr>
        <w:t xml:space="preserve">SMZ </w:t>
      </w:r>
      <w:r w:rsidRPr="00C4601C">
        <w:rPr>
          <w:rFonts w:cs="Arial"/>
          <w:szCs w:val="22"/>
        </w:rPr>
        <w:t xml:space="preserve">povinno poskytnout součinnost </w:t>
      </w:r>
      <w:r w:rsidR="004C47E6">
        <w:rPr>
          <w:rFonts w:cs="Arial"/>
          <w:szCs w:val="22"/>
        </w:rPr>
        <w:t xml:space="preserve">dle této Smlouvy </w:t>
      </w:r>
      <w:r w:rsidRPr="00C4601C">
        <w:rPr>
          <w:rFonts w:cs="Arial"/>
          <w:szCs w:val="22"/>
        </w:rPr>
        <w:t xml:space="preserve">do </w:t>
      </w:r>
      <w:r>
        <w:rPr>
          <w:rFonts w:cs="Arial"/>
          <w:szCs w:val="22"/>
        </w:rPr>
        <w:t xml:space="preserve">třiceti </w:t>
      </w:r>
      <w:r w:rsidRPr="00C4601C">
        <w:rPr>
          <w:rFonts w:cs="Arial"/>
          <w:szCs w:val="22"/>
        </w:rPr>
        <w:t>pracovních dní ode dne doručení výzvy Investora.</w:t>
      </w:r>
    </w:p>
    <w:p w14:paraId="40E06A1B" w14:textId="3E365C90" w:rsidR="00BF741F" w:rsidRDefault="00BF741F" w:rsidP="00BF741F">
      <w:pPr>
        <w:pStyle w:val="Odstavecseseznamem"/>
        <w:numPr>
          <w:ilvl w:val="0"/>
          <w:numId w:val="29"/>
        </w:numPr>
        <w:tabs>
          <w:tab w:val="left" w:pos="426"/>
        </w:tabs>
        <w:spacing w:after="100"/>
        <w:contextualSpacing w:val="0"/>
        <w:jc w:val="both"/>
        <w:rPr>
          <w:rFonts w:cs="Arial"/>
          <w:szCs w:val="22"/>
        </w:rPr>
      </w:pPr>
      <w:r>
        <w:rPr>
          <w:rFonts w:cs="Arial"/>
          <w:szCs w:val="22"/>
        </w:rPr>
        <w:t>SMZ</w:t>
      </w:r>
      <w:r w:rsidRPr="00C4601C">
        <w:rPr>
          <w:rFonts w:cs="Arial"/>
          <w:szCs w:val="22"/>
        </w:rPr>
        <w:t xml:space="preserve"> si vyhrazuje možnost odmítnout poskytnout Investorovi nezbytnou součinnost </w:t>
      </w:r>
      <w:r w:rsidR="006B5C96" w:rsidRPr="00C4601C">
        <w:rPr>
          <w:rFonts w:cs="Arial"/>
          <w:szCs w:val="22"/>
        </w:rPr>
        <w:t xml:space="preserve">požadovanou Investorem </w:t>
      </w:r>
      <w:r w:rsidR="006B5C96">
        <w:rPr>
          <w:rFonts w:cs="Arial"/>
          <w:szCs w:val="22"/>
        </w:rPr>
        <w:t xml:space="preserve">a plnění závazků dle tohoto článku Smlouvy </w:t>
      </w:r>
      <w:r w:rsidRPr="00C4601C">
        <w:rPr>
          <w:rFonts w:cs="Arial"/>
          <w:szCs w:val="22"/>
        </w:rPr>
        <w:t>v případě, že</w:t>
      </w:r>
      <w:r>
        <w:rPr>
          <w:rFonts w:cs="Arial"/>
          <w:szCs w:val="22"/>
        </w:rPr>
        <w:t>:</w:t>
      </w:r>
    </w:p>
    <w:p w14:paraId="7C537189" w14:textId="77777777" w:rsidR="00BF741F" w:rsidRPr="009B1193" w:rsidRDefault="00BF741F" w:rsidP="00BF741F">
      <w:pPr>
        <w:pStyle w:val="Odstavecseseznamem"/>
        <w:numPr>
          <w:ilvl w:val="1"/>
          <w:numId w:val="29"/>
        </w:numPr>
        <w:tabs>
          <w:tab w:val="left" w:pos="993"/>
        </w:tabs>
        <w:spacing w:after="100"/>
        <w:ind w:left="851" w:hanging="284"/>
        <w:contextualSpacing w:val="0"/>
        <w:jc w:val="both"/>
        <w:rPr>
          <w:rFonts w:cs="Arial"/>
          <w:szCs w:val="22"/>
        </w:rPr>
      </w:pPr>
      <w:r w:rsidRPr="009B1193">
        <w:rPr>
          <w:rFonts w:cs="Arial"/>
          <w:szCs w:val="22"/>
        </w:rPr>
        <w:t>bude zjištěno, že Investiční záměr může mít negativní dopady zjištěné v řízení dle zákona č. 100/2001 Sb., o posuzování vlivů na životní prostředí, ve znění pozdějších předpisů;</w:t>
      </w:r>
    </w:p>
    <w:p w14:paraId="18247EE6" w14:textId="77777777" w:rsidR="006B5C96" w:rsidRDefault="00BF741F" w:rsidP="006B5C96">
      <w:pPr>
        <w:pStyle w:val="Odstavecseseznamem"/>
        <w:numPr>
          <w:ilvl w:val="1"/>
          <w:numId w:val="29"/>
        </w:numPr>
        <w:tabs>
          <w:tab w:val="left" w:pos="993"/>
        </w:tabs>
        <w:spacing w:after="100"/>
        <w:ind w:left="851" w:hanging="284"/>
        <w:contextualSpacing w:val="0"/>
        <w:jc w:val="both"/>
        <w:rPr>
          <w:rFonts w:cs="Arial"/>
          <w:szCs w:val="22"/>
        </w:rPr>
      </w:pPr>
      <w:r w:rsidRPr="009B1193">
        <w:rPr>
          <w:rFonts w:cs="Arial"/>
          <w:szCs w:val="22"/>
        </w:rPr>
        <w:t xml:space="preserve">v případě, že Investor </w:t>
      </w:r>
      <w:r w:rsidR="00180230" w:rsidRPr="009B1193">
        <w:rPr>
          <w:rFonts w:cs="Arial"/>
          <w:szCs w:val="22"/>
        </w:rPr>
        <w:t xml:space="preserve">bude v prodlení svých závazků vůči </w:t>
      </w:r>
      <w:r w:rsidRPr="009B1193">
        <w:rPr>
          <w:rFonts w:cs="Arial"/>
          <w:szCs w:val="22"/>
        </w:rPr>
        <w:t>SMZ</w:t>
      </w:r>
      <w:r w:rsidR="00180230" w:rsidRPr="009B1193">
        <w:rPr>
          <w:rFonts w:cs="Arial"/>
          <w:szCs w:val="22"/>
        </w:rPr>
        <w:t xml:space="preserve"> dle této Smlouvy</w:t>
      </w:r>
      <w:r w:rsidRPr="009B1193">
        <w:rPr>
          <w:rFonts w:cs="Arial"/>
          <w:szCs w:val="22"/>
        </w:rPr>
        <w:t>;</w:t>
      </w:r>
    </w:p>
    <w:p w14:paraId="05ECA82F" w14:textId="1015F3EE" w:rsidR="00B0307A" w:rsidRPr="009B1193" w:rsidRDefault="00B0307A" w:rsidP="006B5C96">
      <w:pPr>
        <w:pStyle w:val="Odstavecseseznamem"/>
        <w:numPr>
          <w:ilvl w:val="1"/>
          <w:numId w:val="29"/>
        </w:numPr>
        <w:tabs>
          <w:tab w:val="left" w:pos="993"/>
        </w:tabs>
        <w:spacing w:after="100"/>
        <w:ind w:left="851" w:hanging="284"/>
        <w:contextualSpacing w:val="0"/>
        <w:jc w:val="both"/>
        <w:rPr>
          <w:rFonts w:cs="Arial"/>
          <w:szCs w:val="22"/>
        </w:rPr>
      </w:pPr>
      <w:r>
        <w:rPr>
          <w:rFonts w:cs="Arial"/>
          <w:szCs w:val="22"/>
        </w:rPr>
        <w:t xml:space="preserve">Investor poruší svůj závazek dle čl. II. odst. </w:t>
      </w:r>
      <w:r w:rsidR="00557D3B">
        <w:rPr>
          <w:rFonts w:cs="Arial"/>
          <w:szCs w:val="22"/>
        </w:rPr>
        <w:t>2</w:t>
      </w:r>
      <w:r>
        <w:rPr>
          <w:rFonts w:cs="Arial"/>
          <w:szCs w:val="22"/>
        </w:rPr>
        <w:t xml:space="preserve"> této Smlouvy;</w:t>
      </w:r>
    </w:p>
    <w:p w14:paraId="2941AEC9" w14:textId="4B977E67" w:rsidR="006B5C96" w:rsidRDefault="006B5C96" w:rsidP="006B5C96">
      <w:pPr>
        <w:pStyle w:val="Odstavecseseznamem"/>
        <w:numPr>
          <w:ilvl w:val="1"/>
          <w:numId w:val="29"/>
        </w:numPr>
        <w:tabs>
          <w:tab w:val="left" w:pos="993"/>
        </w:tabs>
        <w:spacing w:after="100"/>
        <w:ind w:left="851" w:hanging="284"/>
        <w:contextualSpacing w:val="0"/>
        <w:jc w:val="both"/>
        <w:rPr>
          <w:rFonts w:cs="Arial"/>
          <w:szCs w:val="22"/>
        </w:rPr>
      </w:pPr>
      <w:r w:rsidRPr="009B1193">
        <w:rPr>
          <w:rFonts w:cs="Arial"/>
          <w:szCs w:val="22"/>
        </w:rPr>
        <w:t>by bylo poskytnutí takové součinnosti či plnění takových závazků v rozporu s právními předpisy;</w:t>
      </w:r>
    </w:p>
    <w:p w14:paraId="77A02FCE" w14:textId="05D82AD9" w:rsidR="00F66A9C" w:rsidRPr="00F66A9C" w:rsidRDefault="00F66A9C" w:rsidP="00F66A9C">
      <w:pPr>
        <w:pStyle w:val="Odstavecseseznamem"/>
        <w:numPr>
          <w:ilvl w:val="1"/>
          <w:numId w:val="29"/>
        </w:numPr>
        <w:tabs>
          <w:tab w:val="left" w:pos="993"/>
        </w:tabs>
        <w:spacing w:after="100"/>
        <w:ind w:left="851" w:hanging="284"/>
        <w:contextualSpacing w:val="0"/>
        <w:jc w:val="both"/>
        <w:rPr>
          <w:rFonts w:cs="Arial"/>
          <w:szCs w:val="22"/>
        </w:rPr>
      </w:pPr>
      <w:r w:rsidRPr="00F66A9C">
        <w:rPr>
          <w:rFonts w:cs="Arial"/>
          <w:szCs w:val="22"/>
        </w:rPr>
        <w:t xml:space="preserve">nastane skutečnost (včetně rozhodnutí přijatých v místním referendu), která objektivně znemožní nebo podstatně ztíží poskytnutí </w:t>
      </w:r>
      <w:r>
        <w:rPr>
          <w:rFonts w:cs="Arial"/>
          <w:szCs w:val="22"/>
        </w:rPr>
        <w:t xml:space="preserve">takové </w:t>
      </w:r>
      <w:r w:rsidRPr="00F66A9C">
        <w:rPr>
          <w:rFonts w:cs="Arial"/>
          <w:szCs w:val="22"/>
        </w:rPr>
        <w:t xml:space="preserve">součinnosti, a to v rozsahu, v jakém </w:t>
      </w:r>
      <w:r>
        <w:rPr>
          <w:rFonts w:cs="Arial"/>
          <w:szCs w:val="22"/>
        </w:rPr>
        <w:t xml:space="preserve">SMZ </w:t>
      </w:r>
      <w:r w:rsidRPr="00F66A9C">
        <w:rPr>
          <w:rFonts w:cs="Arial"/>
          <w:szCs w:val="22"/>
        </w:rPr>
        <w:t>může být takovým rozhodnutím vázáno podle právních předpisů</w:t>
      </w:r>
      <w:r>
        <w:rPr>
          <w:rFonts w:cs="Arial"/>
          <w:szCs w:val="22"/>
        </w:rPr>
        <w:t>;</w:t>
      </w:r>
    </w:p>
    <w:p w14:paraId="75FF15ED" w14:textId="4097FE88" w:rsidR="00BF741F" w:rsidRPr="009A78B7" w:rsidRDefault="006B5C96" w:rsidP="00BF741F">
      <w:pPr>
        <w:pStyle w:val="Odstavecseseznamem"/>
        <w:numPr>
          <w:ilvl w:val="1"/>
          <w:numId w:val="29"/>
        </w:numPr>
        <w:tabs>
          <w:tab w:val="left" w:pos="993"/>
        </w:tabs>
        <w:spacing w:after="100"/>
        <w:ind w:left="851" w:hanging="284"/>
        <w:contextualSpacing w:val="0"/>
        <w:jc w:val="both"/>
        <w:rPr>
          <w:rFonts w:cs="Arial"/>
          <w:szCs w:val="22"/>
          <w:highlight w:val="lightGray"/>
        </w:rPr>
      </w:pPr>
      <w:r w:rsidRPr="009A78B7">
        <w:rPr>
          <w:rFonts w:cs="Arial"/>
          <w:szCs w:val="22"/>
          <w:highlight w:val="lightGray"/>
        </w:rPr>
        <w:t>________________________________________________</w:t>
      </w:r>
      <w:r w:rsidR="00BF741F" w:rsidRPr="009A78B7">
        <w:rPr>
          <w:rFonts w:cs="Arial"/>
          <w:szCs w:val="22"/>
          <w:highlight w:val="lightGray"/>
        </w:rPr>
        <w:t>;</w:t>
      </w:r>
    </w:p>
    <w:p w14:paraId="55F90C59" w14:textId="77777777" w:rsidR="00BF741F" w:rsidRPr="009A78B7" w:rsidRDefault="00BF741F" w:rsidP="00BF741F">
      <w:pPr>
        <w:pStyle w:val="Odstavecseseznamem"/>
        <w:numPr>
          <w:ilvl w:val="1"/>
          <w:numId w:val="29"/>
        </w:numPr>
        <w:tabs>
          <w:tab w:val="left" w:pos="993"/>
        </w:tabs>
        <w:spacing w:after="100"/>
        <w:ind w:left="851" w:hanging="284"/>
        <w:contextualSpacing w:val="0"/>
        <w:jc w:val="both"/>
        <w:rPr>
          <w:rFonts w:cs="Arial"/>
          <w:szCs w:val="22"/>
          <w:highlight w:val="lightGray"/>
        </w:rPr>
      </w:pPr>
      <w:r w:rsidRPr="009A78B7">
        <w:rPr>
          <w:rFonts w:cs="Arial"/>
          <w:szCs w:val="22"/>
          <w:highlight w:val="lightGray"/>
        </w:rPr>
        <w:t>________________________________________________.</w:t>
      </w:r>
    </w:p>
    <w:p w14:paraId="4E5B97DC" w14:textId="7E52FD5C" w:rsidR="00BF741F" w:rsidRPr="0081313A" w:rsidRDefault="006B5C96" w:rsidP="006B5C96">
      <w:pPr>
        <w:pStyle w:val="Odstavecseseznamem"/>
        <w:numPr>
          <w:ilvl w:val="0"/>
          <w:numId w:val="29"/>
        </w:numPr>
        <w:tabs>
          <w:tab w:val="left" w:pos="426"/>
        </w:tabs>
        <w:spacing w:after="100"/>
        <w:contextualSpacing w:val="0"/>
        <w:jc w:val="both"/>
        <w:rPr>
          <w:rFonts w:cs="Arial"/>
          <w:szCs w:val="22"/>
          <w:highlight w:val="darkCyan"/>
        </w:rPr>
      </w:pPr>
      <w:r w:rsidRPr="0081313A">
        <w:rPr>
          <w:rFonts w:cs="Arial"/>
          <w:szCs w:val="22"/>
          <w:highlight w:val="darkCyan"/>
        </w:rPr>
        <w:t xml:space="preserve">SMZ </w:t>
      </w:r>
      <w:r w:rsidR="00BF741F" w:rsidRPr="0081313A">
        <w:rPr>
          <w:rFonts w:cs="Arial"/>
          <w:szCs w:val="22"/>
          <w:highlight w:val="darkCyan"/>
        </w:rPr>
        <w:t>se zavazuje na základě předchozí výzvy Investora převzít do svého vlastnictví Investorem převáděné Nepeněžní plnění</w:t>
      </w:r>
      <w:r w:rsidR="0081313A" w:rsidRPr="0081313A">
        <w:rPr>
          <w:rFonts w:cs="Arial"/>
          <w:szCs w:val="22"/>
          <w:highlight w:val="darkCyan"/>
        </w:rPr>
        <w:t xml:space="preserve"> a poskytnout k tomu veškerou nutnou součinnost</w:t>
      </w:r>
      <w:r w:rsidR="00BF741F" w:rsidRPr="0081313A">
        <w:rPr>
          <w:rFonts w:cs="Arial"/>
          <w:szCs w:val="22"/>
          <w:highlight w:val="darkCyan"/>
        </w:rPr>
        <w:t>.</w:t>
      </w:r>
      <w:r w:rsidR="0081313A" w:rsidRPr="0081313A">
        <w:rPr>
          <w:rFonts w:cs="Arial"/>
          <w:szCs w:val="22"/>
          <w:highlight w:val="darkCyan"/>
        </w:rPr>
        <w:t xml:space="preserve"> V </w:t>
      </w:r>
      <w:r w:rsidR="00BF741F" w:rsidRPr="0081313A">
        <w:rPr>
          <w:rFonts w:cs="Arial"/>
          <w:szCs w:val="22"/>
          <w:highlight w:val="darkCyan"/>
        </w:rPr>
        <w:t>případ</w:t>
      </w:r>
      <w:r w:rsidR="0081313A" w:rsidRPr="0081313A">
        <w:rPr>
          <w:rFonts w:cs="Arial"/>
          <w:szCs w:val="22"/>
          <w:highlight w:val="darkCyan"/>
        </w:rPr>
        <w:t>ě</w:t>
      </w:r>
      <w:r w:rsidR="00BF741F" w:rsidRPr="0081313A">
        <w:rPr>
          <w:rFonts w:cs="Arial"/>
          <w:szCs w:val="22"/>
          <w:highlight w:val="darkCyan"/>
        </w:rPr>
        <w:t>, že by</w:t>
      </w:r>
      <w:r w:rsidR="0081313A" w:rsidRPr="0081313A">
        <w:rPr>
          <w:rFonts w:cs="Arial"/>
          <w:szCs w:val="22"/>
          <w:highlight w:val="darkCyan"/>
        </w:rPr>
        <w:t>:</w:t>
      </w:r>
    </w:p>
    <w:p w14:paraId="2ADDB17C" w14:textId="236B441A" w:rsidR="00BF741F" w:rsidRPr="0081313A" w:rsidRDefault="0081313A" w:rsidP="00703F7D">
      <w:pPr>
        <w:pStyle w:val="Odstavecseseznamem"/>
        <w:numPr>
          <w:ilvl w:val="1"/>
          <w:numId w:val="29"/>
        </w:numPr>
        <w:tabs>
          <w:tab w:val="left" w:pos="993"/>
        </w:tabs>
        <w:spacing w:after="100"/>
        <w:ind w:left="851" w:hanging="284"/>
        <w:contextualSpacing w:val="0"/>
        <w:jc w:val="both"/>
        <w:rPr>
          <w:rFonts w:cs="Arial"/>
          <w:szCs w:val="22"/>
          <w:highlight w:val="darkCyan"/>
        </w:rPr>
      </w:pPr>
      <w:r w:rsidRPr="0081313A">
        <w:rPr>
          <w:rFonts w:cs="Arial"/>
          <w:szCs w:val="22"/>
          <w:highlight w:val="darkCyan"/>
        </w:rPr>
        <w:t xml:space="preserve">Nepeněžní plnění </w:t>
      </w:r>
      <w:r w:rsidR="00BF741F" w:rsidRPr="0081313A">
        <w:rPr>
          <w:rFonts w:cs="Arial"/>
          <w:szCs w:val="22"/>
          <w:highlight w:val="darkCyan"/>
        </w:rPr>
        <w:t>nebylo Investorem vybudováno v souladu s touto Smlouvou</w:t>
      </w:r>
      <w:r w:rsidR="009B1193" w:rsidRPr="0081313A">
        <w:rPr>
          <w:rFonts w:cstheme="minorHAnsi"/>
          <w:highlight w:val="darkCyan"/>
        </w:rPr>
        <w:t>, právními předpisy a příslušnými technickými normami</w:t>
      </w:r>
      <w:r w:rsidR="00703F7D" w:rsidRPr="0081313A">
        <w:rPr>
          <w:rFonts w:cs="Arial"/>
          <w:szCs w:val="22"/>
          <w:highlight w:val="darkCyan"/>
        </w:rPr>
        <w:t>;</w:t>
      </w:r>
    </w:p>
    <w:p w14:paraId="3965347F" w14:textId="231FAC50" w:rsidR="009B1193" w:rsidRPr="0081313A" w:rsidRDefault="0081313A" w:rsidP="009B1193">
      <w:pPr>
        <w:pStyle w:val="Odstavecseseznamem"/>
        <w:numPr>
          <w:ilvl w:val="1"/>
          <w:numId w:val="29"/>
        </w:numPr>
        <w:tabs>
          <w:tab w:val="left" w:pos="993"/>
        </w:tabs>
        <w:spacing w:after="100"/>
        <w:ind w:left="851" w:hanging="284"/>
        <w:contextualSpacing w:val="0"/>
        <w:jc w:val="both"/>
        <w:rPr>
          <w:rFonts w:cs="Arial"/>
          <w:szCs w:val="22"/>
          <w:highlight w:val="darkCyan"/>
        </w:rPr>
      </w:pPr>
      <w:r w:rsidRPr="0081313A">
        <w:rPr>
          <w:rFonts w:cs="Arial"/>
          <w:szCs w:val="22"/>
          <w:highlight w:val="darkCyan"/>
        </w:rPr>
        <w:t xml:space="preserve">Nepeněžní plnění </w:t>
      </w:r>
      <w:r w:rsidR="00BF741F" w:rsidRPr="0081313A">
        <w:rPr>
          <w:rFonts w:cs="Arial"/>
          <w:szCs w:val="22"/>
          <w:highlight w:val="darkCyan"/>
        </w:rPr>
        <w:t>nebylo řádně zkolaudováno či jinak uvedeno do užívání v souladu s právními předpisy</w:t>
      </w:r>
      <w:r w:rsidR="009B1193" w:rsidRPr="0081313A">
        <w:rPr>
          <w:rFonts w:cs="Arial"/>
          <w:szCs w:val="22"/>
          <w:highlight w:val="darkCyan"/>
        </w:rPr>
        <w:t xml:space="preserve">; </w:t>
      </w:r>
    </w:p>
    <w:p w14:paraId="286CB32F" w14:textId="6B54EACA" w:rsidR="0081313A" w:rsidRPr="0081313A" w:rsidRDefault="0081313A" w:rsidP="009B1193">
      <w:pPr>
        <w:pStyle w:val="Odstavecseseznamem"/>
        <w:numPr>
          <w:ilvl w:val="1"/>
          <w:numId w:val="29"/>
        </w:numPr>
        <w:tabs>
          <w:tab w:val="left" w:pos="993"/>
        </w:tabs>
        <w:spacing w:after="100"/>
        <w:ind w:left="851" w:hanging="284"/>
        <w:contextualSpacing w:val="0"/>
        <w:jc w:val="both"/>
        <w:rPr>
          <w:rFonts w:cs="Arial"/>
          <w:szCs w:val="22"/>
          <w:highlight w:val="darkCyan"/>
        </w:rPr>
      </w:pPr>
      <w:r w:rsidRPr="0081313A">
        <w:rPr>
          <w:rFonts w:cs="Arial"/>
          <w:szCs w:val="22"/>
          <w:highlight w:val="darkCyan"/>
        </w:rPr>
        <w:t>Nepeněžní plnění bylo zatíženo v rozporu s čl. III. odst. 11 této Smlouvy;</w:t>
      </w:r>
    </w:p>
    <w:p w14:paraId="4F3A5869" w14:textId="37CE0F5E" w:rsidR="0081313A" w:rsidRPr="0081313A" w:rsidRDefault="0081313A" w:rsidP="0081313A">
      <w:pPr>
        <w:pStyle w:val="Odstavecseseznamem"/>
        <w:numPr>
          <w:ilvl w:val="1"/>
          <w:numId w:val="29"/>
        </w:numPr>
        <w:tabs>
          <w:tab w:val="left" w:pos="993"/>
        </w:tabs>
        <w:spacing w:after="100"/>
        <w:ind w:left="851" w:hanging="284"/>
        <w:contextualSpacing w:val="0"/>
        <w:jc w:val="both"/>
        <w:rPr>
          <w:rFonts w:cs="Arial"/>
          <w:szCs w:val="22"/>
          <w:highlight w:val="darkCyan"/>
        </w:rPr>
      </w:pPr>
      <w:r w:rsidRPr="0081313A">
        <w:rPr>
          <w:rFonts w:cs="Arial"/>
          <w:szCs w:val="22"/>
          <w:highlight w:val="darkCyan"/>
        </w:rPr>
        <w:t>Investor neposkytne SMZ na Nepeněžní plnění příslušné záruky dle čl. III. odst. 12 této Smlouvy;</w:t>
      </w:r>
    </w:p>
    <w:p w14:paraId="33FAB02F" w14:textId="4F739D4D" w:rsidR="00BF741F" w:rsidRPr="006B5C96" w:rsidRDefault="00BF741F" w:rsidP="007E721A">
      <w:pPr>
        <w:pStyle w:val="Odstavecseseznamem"/>
        <w:tabs>
          <w:tab w:val="left" w:pos="426"/>
        </w:tabs>
        <w:spacing w:after="500"/>
        <w:ind w:left="357"/>
        <w:contextualSpacing w:val="0"/>
        <w:jc w:val="both"/>
        <w:rPr>
          <w:rFonts w:cs="Arial"/>
          <w:szCs w:val="22"/>
        </w:rPr>
      </w:pPr>
      <w:r w:rsidRPr="0081313A">
        <w:rPr>
          <w:rFonts w:cs="Arial"/>
          <w:szCs w:val="22"/>
          <w:highlight w:val="darkCyan"/>
        </w:rPr>
        <w:t xml:space="preserve">je </w:t>
      </w:r>
      <w:r w:rsidR="0081313A" w:rsidRPr="0081313A">
        <w:rPr>
          <w:rFonts w:cs="Arial"/>
          <w:szCs w:val="22"/>
          <w:highlight w:val="darkCyan"/>
        </w:rPr>
        <w:t>SMZ</w:t>
      </w:r>
      <w:r w:rsidRPr="0081313A">
        <w:rPr>
          <w:rFonts w:cs="Arial"/>
          <w:szCs w:val="22"/>
          <w:highlight w:val="darkCyan"/>
        </w:rPr>
        <w:t xml:space="preserve"> oprávněno Nepeněžní plnění nepřevzít.</w:t>
      </w:r>
      <w:r w:rsidR="0081313A" w:rsidRPr="0081313A">
        <w:rPr>
          <w:rFonts w:cs="Arial"/>
          <w:szCs w:val="22"/>
          <w:highlight w:val="darkCyan"/>
        </w:rPr>
        <w:t xml:space="preserve"> Nedohodnou-li se Smluvní strany jinak, odmítnutí převzetí Nepeněžního plnění ze strany SMZ a dle tohoto odstavce nezbavuje Investora povinnosti Nepeněžní plnění SMZ poskytnout v souladu se závazky, které mu vyplývají z této Smlouvy.</w:t>
      </w:r>
    </w:p>
    <w:p w14:paraId="323530FA" w14:textId="0525CC98" w:rsidR="00CC72F8" w:rsidRPr="002C6089" w:rsidRDefault="00CC72F8" w:rsidP="00CC72F8">
      <w:pPr>
        <w:keepNext/>
        <w:jc w:val="center"/>
        <w:rPr>
          <w:rFonts w:cs="Arial"/>
          <w:b/>
          <w:szCs w:val="22"/>
        </w:rPr>
      </w:pPr>
      <w:r w:rsidRPr="002C6089">
        <w:rPr>
          <w:rFonts w:cs="Arial"/>
          <w:b/>
          <w:szCs w:val="22"/>
        </w:rPr>
        <w:t>Článek I</w:t>
      </w:r>
      <w:r>
        <w:rPr>
          <w:rFonts w:cs="Arial"/>
          <w:b/>
          <w:szCs w:val="22"/>
        </w:rPr>
        <w:t>V</w:t>
      </w:r>
      <w:r w:rsidRPr="002C6089">
        <w:rPr>
          <w:rFonts w:cs="Arial"/>
          <w:b/>
          <w:szCs w:val="22"/>
        </w:rPr>
        <w:t>.</w:t>
      </w:r>
    </w:p>
    <w:p w14:paraId="410D276A" w14:textId="2ECF0A9C" w:rsidR="00DD7AA0" w:rsidRDefault="00CC72F8" w:rsidP="008544C6">
      <w:pPr>
        <w:keepNext/>
        <w:spacing w:after="100"/>
        <w:jc w:val="center"/>
        <w:rPr>
          <w:rFonts w:cs="Arial"/>
          <w:b/>
          <w:szCs w:val="22"/>
        </w:rPr>
      </w:pPr>
      <w:r>
        <w:rPr>
          <w:rFonts w:cs="Arial"/>
          <w:b/>
          <w:szCs w:val="22"/>
        </w:rPr>
        <w:t>Zajištění a utvrzení závazků</w:t>
      </w:r>
    </w:p>
    <w:p w14:paraId="595FE05F" w14:textId="316DB5B0" w:rsidR="001079C1" w:rsidRPr="001079C1" w:rsidRDefault="001079C1" w:rsidP="001079C1">
      <w:pPr>
        <w:pStyle w:val="Odstavecseseznamem"/>
        <w:numPr>
          <w:ilvl w:val="0"/>
          <w:numId w:val="31"/>
        </w:numPr>
        <w:tabs>
          <w:tab w:val="left" w:pos="426"/>
        </w:tabs>
        <w:spacing w:after="100"/>
        <w:ind w:left="357" w:hanging="357"/>
        <w:contextualSpacing w:val="0"/>
        <w:jc w:val="both"/>
        <w:rPr>
          <w:rFonts w:cs="Arial"/>
          <w:szCs w:val="22"/>
        </w:rPr>
      </w:pPr>
      <w:r w:rsidRPr="003D2DD4">
        <w:rPr>
          <w:rFonts w:cs="Arial"/>
          <w:szCs w:val="22"/>
        </w:rPr>
        <w:t>V případě prodlevy Investora s úhradou jakékoli částky dle této Smlouvy je Investor povinen uhradit SMZ smluvní pokutu ve výši 0,3 % z nezaplacené částky za každý den prodlení.</w:t>
      </w:r>
    </w:p>
    <w:p w14:paraId="06E297CF" w14:textId="6EAE90B7" w:rsidR="001079C1" w:rsidRDefault="001079C1" w:rsidP="001079C1">
      <w:pPr>
        <w:pStyle w:val="Odstavecseseznamem"/>
        <w:numPr>
          <w:ilvl w:val="0"/>
          <w:numId w:val="31"/>
        </w:numPr>
        <w:tabs>
          <w:tab w:val="left" w:pos="426"/>
        </w:tabs>
        <w:spacing w:after="100"/>
        <w:ind w:left="357" w:hanging="357"/>
        <w:contextualSpacing w:val="0"/>
        <w:jc w:val="both"/>
        <w:rPr>
          <w:rFonts w:cs="Arial"/>
          <w:szCs w:val="22"/>
        </w:rPr>
      </w:pPr>
      <w:r w:rsidRPr="001079C1">
        <w:rPr>
          <w:rFonts w:cs="Arial"/>
          <w:szCs w:val="22"/>
        </w:rPr>
        <w:t xml:space="preserve">Poruší-li Investor jakoukoli svoji povinnost či závazek </w:t>
      </w:r>
      <w:r>
        <w:rPr>
          <w:rFonts w:cs="Arial"/>
          <w:szCs w:val="22"/>
        </w:rPr>
        <w:t xml:space="preserve">podle této </w:t>
      </w:r>
      <w:r w:rsidRPr="001079C1">
        <w:rPr>
          <w:rFonts w:cs="Arial"/>
          <w:szCs w:val="22"/>
        </w:rPr>
        <w:t>Smlouvy vázan</w:t>
      </w:r>
      <w:r>
        <w:rPr>
          <w:rFonts w:cs="Arial"/>
          <w:szCs w:val="22"/>
        </w:rPr>
        <w:t>ý</w:t>
      </w:r>
      <w:r w:rsidRPr="001079C1">
        <w:rPr>
          <w:rFonts w:cs="Arial"/>
          <w:szCs w:val="22"/>
        </w:rPr>
        <w:t xml:space="preserve"> na konkrétní dobu splnění, a toto porušení nenapraví ani v dodatečné </w:t>
      </w:r>
      <w:r w:rsidR="000726BA">
        <w:rPr>
          <w:rFonts w:cs="Arial"/>
          <w:szCs w:val="22"/>
        </w:rPr>
        <w:t xml:space="preserve">přiměřené </w:t>
      </w:r>
      <w:r w:rsidRPr="001079C1">
        <w:rPr>
          <w:rFonts w:cs="Arial"/>
          <w:szCs w:val="22"/>
        </w:rPr>
        <w:t xml:space="preserve">lhůtě </w:t>
      </w:r>
      <w:r w:rsidR="000726BA">
        <w:rPr>
          <w:rFonts w:cs="Arial"/>
          <w:szCs w:val="22"/>
        </w:rPr>
        <w:t>poskytnut</w:t>
      </w:r>
      <w:r w:rsidR="0009250A">
        <w:rPr>
          <w:rFonts w:cs="Arial"/>
          <w:szCs w:val="22"/>
        </w:rPr>
        <w:t>é</w:t>
      </w:r>
      <w:r w:rsidR="00AA75A5">
        <w:rPr>
          <w:rFonts w:cs="Arial"/>
          <w:szCs w:val="22"/>
        </w:rPr>
        <w:t xml:space="preserve"> </w:t>
      </w:r>
      <w:r>
        <w:rPr>
          <w:rFonts w:cs="Arial"/>
          <w:szCs w:val="22"/>
        </w:rPr>
        <w:t>ze strany SMZ,</w:t>
      </w:r>
      <w:r w:rsidRPr="001079C1">
        <w:rPr>
          <w:rFonts w:cs="Arial"/>
          <w:szCs w:val="22"/>
        </w:rPr>
        <w:t xml:space="preserve"> je povinen</w:t>
      </w:r>
      <w:r>
        <w:rPr>
          <w:rFonts w:cs="Arial"/>
          <w:szCs w:val="22"/>
        </w:rPr>
        <w:t xml:space="preserve"> </w:t>
      </w:r>
      <w:r w:rsidRPr="001079C1">
        <w:rPr>
          <w:rFonts w:cs="Arial"/>
          <w:szCs w:val="22"/>
        </w:rPr>
        <w:t xml:space="preserve">uhradit </w:t>
      </w:r>
      <w:r>
        <w:rPr>
          <w:rFonts w:cs="Arial"/>
          <w:szCs w:val="22"/>
        </w:rPr>
        <w:t xml:space="preserve">SMZ </w:t>
      </w:r>
      <w:r w:rsidRPr="001079C1">
        <w:rPr>
          <w:rFonts w:cs="Arial"/>
          <w:szCs w:val="22"/>
        </w:rPr>
        <w:t xml:space="preserve">smluvní pokutu ve výši </w:t>
      </w:r>
      <w:r w:rsidRPr="001079C1">
        <w:rPr>
          <w:rFonts w:cs="Arial"/>
          <w:szCs w:val="22"/>
          <w:highlight w:val="lightGray"/>
        </w:rPr>
        <w:t>__________</w:t>
      </w:r>
      <w:r>
        <w:rPr>
          <w:rFonts w:cs="Arial"/>
          <w:szCs w:val="22"/>
        </w:rPr>
        <w:t xml:space="preserve"> Kč </w:t>
      </w:r>
      <w:r w:rsidRPr="00D364AF">
        <w:rPr>
          <w:rFonts w:cs="Arial"/>
          <w:i/>
          <w:iCs/>
          <w:szCs w:val="22"/>
          <w:highlight w:val="lightGray"/>
        </w:rPr>
        <w:t>(např. 5.000 Kč</w:t>
      </w:r>
      <w:r w:rsidR="00D364AF">
        <w:rPr>
          <w:rFonts w:cs="Arial"/>
          <w:i/>
          <w:iCs/>
          <w:szCs w:val="22"/>
          <w:highlight w:val="lightGray"/>
        </w:rPr>
        <w:t xml:space="preserve"> stanovené </w:t>
      </w:r>
      <w:r w:rsidR="00D34603">
        <w:rPr>
          <w:rFonts w:cs="Arial"/>
          <w:i/>
          <w:iCs/>
          <w:szCs w:val="22"/>
          <w:highlight w:val="lightGray"/>
        </w:rPr>
        <w:t xml:space="preserve">přiměřeně </w:t>
      </w:r>
      <w:r w:rsidR="00547DFF" w:rsidRPr="00D364AF">
        <w:rPr>
          <w:rFonts w:cs="Arial"/>
          <w:i/>
          <w:iCs/>
          <w:szCs w:val="22"/>
          <w:highlight w:val="lightGray"/>
        </w:rPr>
        <w:t>s</w:t>
      </w:r>
      <w:r w:rsidR="00D364AF" w:rsidRPr="00D364AF">
        <w:rPr>
          <w:rFonts w:cs="Arial"/>
          <w:i/>
          <w:iCs/>
          <w:szCs w:val="22"/>
          <w:highlight w:val="lightGray"/>
        </w:rPr>
        <w:t xml:space="preserve"> přihlédnutím k hodnotě Investičního záměru </w:t>
      </w:r>
      <w:r w:rsidR="00D364AF">
        <w:rPr>
          <w:rFonts w:cs="Arial"/>
          <w:i/>
          <w:iCs/>
          <w:szCs w:val="22"/>
          <w:highlight w:val="lightGray"/>
        </w:rPr>
        <w:t xml:space="preserve">a s </w:t>
      </w:r>
      <w:r w:rsidR="00547DFF" w:rsidRPr="00D364AF">
        <w:rPr>
          <w:rFonts w:cs="Arial"/>
          <w:i/>
          <w:iCs/>
          <w:szCs w:val="22"/>
          <w:highlight w:val="lightGray"/>
        </w:rPr>
        <w:t>ohledem na povahu</w:t>
      </w:r>
      <w:r w:rsidR="00D364AF">
        <w:rPr>
          <w:rFonts w:cs="Arial"/>
          <w:i/>
          <w:iCs/>
          <w:szCs w:val="22"/>
          <w:highlight w:val="lightGray"/>
        </w:rPr>
        <w:t xml:space="preserve"> zajišťované povinnosti</w:t>
      </w:r>
      <w:r w:rsidRPr="00D364AF">
        <w:rPr>
          <w:rFonts w:cs="Arial"/>
          <w:i/>
          <w:iCs/>
          <w:szCs w:val="22"/>
          <w:highlight w:val="lightGray"/>
        </w:rPr>
        <w:t>)</w:t>
      </w:r>
      <w:r>
        <w:rPr>
          <w:rFonts w:cs="Arial"/>
          <w:szCs w:val="22"/>
        </w:rPr>
        <w:t xml:space="preserve"> </w:t>
      </w:r>
      <w:r w:rsidRPr="001079C1">
        <w:rPr>
          <w:rFonts w:cs="Arial"/>
          <w:szCs w:val="22"/>
        </w:rPr>
        <w:t>za každý den prodlení se splněním příslušné povinnosti.</w:t>
      </w:r>
    </w:p>
    <w:p w14:paraId="11515186" w14:textId="2FB89317" w:rsidR="001079C1" w:rsidRPr="001079C1" w:rsidRDefault="001079C1" w:rsidP="001079C1">
      <w:pPr>
        <w:pStyle w:val="Odstavecseseznamem"/>
        <w:numPr>
          <w:ilvl w:val="0"/>
          <w:numId w:val="31"/>
        </w:numPr>
        <w:tabs>
          <w:tab w:val="left" w:pos="426"/>
        </w:tabs>
        <w:spacing w:after="100"/>
        <w:ind w:left="357" w:hanging="357"/>
        <w:contextualSpacing w:val="0"/>
        <w:jc w:val="both"/>
        <w:rPr>
          <w:rFonts w:cs="Arial"/>
          <w:szCs w:val="22"/>
        </w:rPr>
      </w:pPr>
      <w:r w:rsidRPr="001079C1">
        <w:rPr>
          <w:rFonts w:cs="Arial"/>
          <w:szCs w:val="22"/>
        </w:rPr>
        <w:t xml:space="preserve">Poruší-li Investor jakoukoli svoji povinnost či závazek </w:t>
      </w:r>
      <w:r>
        <w:rPr>
          <w:rFonts w:cs="Arial"/>
          <w:szCs w:val="22"/>
        </w:rPr>
        <w:t>podle</w:t>
      </w:r>
      <w:r w:rsidRPr="001079C1">
        <w:rPr>
          <w:rFonts w:cs="Arial"/>
          <w:szCs w:val="22"/>
        </w:rPr>
        <w:t> této Smlouvy, kter</w:t>
      </w:r>
      <w:r>
        <w:rPr>
          <w:rFonts w:cs="Arial"/>
          <w:szCs w:val="22"/>
        </w:rPr>
        <w:t>ý</w:t>
      </w:r>
      <w:r w:rsidRPr="001079C1">
        <w:rPr>
          <w:rFonts w:cs="Arial"/>
          <w:szCs w:val="22"/>
        </w:rPr>
        <w:t xml:space="preserve"> není vázan</w:t>
      </w:r>
      <w:r>
        <w:rPr>
          <w:rFonts w:cs="Arial"/>
          <w:szCs w:val="22"/>
        </w:rPr>
        <w:t>ý</w:t>
      </w:r>
      <w:r w:rsidRPr="001079C1">
        <w:rPr>
          <w:rFonts w:cs="Arial"/>
          <w:szCs w:val="22"/>
        </w:rPr>
        <w:t xml:space="preserve"> na konkrétní dobu splnění, a toto porušení nenapraví ani v dodatečné </w:t>
      </w:r>
      <w:r w:rsidR="000726BA">
        <w:rPr>
          <w:rFonts w:cs="Arial"/>
          <w:szCs w:val="22"/>
        </w:rPr>
        <w:t xml:space="preserve">přiměřené </w:t>
      </w:r>
      <w:r w:rsidRPr="001079C1">
        <w:rPr>
          <w:rFonts w:cs="Arial"/>
          <w:szCs w:val="22"/>
        </w:rPr>
        <w:t xml:space="preserve">lhůtě </w:t>
      </w:r>
      <w:r w:rsidR="000726BA">
        <w:rPr>
          <w:rFonts w:cs="Arial"/>
          <w:szCs w:val="22"/>
        </w:rPr>
        <w:t xml:space="preserve">poskytnuté </w:t>
      </w:r>
      <w:r>
        <w:rPr>
          <w:rFonts w:cs="Arial"/>
          <w:szCs w:val="22"/>
        </w:rPr>
        <w:t>ze strany SMZ,</w:t>
      </w:r>
      <w:r w:rsidRPr="001079C1">
        <w:rPr>
          <w:rFonts w:cs="Arial"/>
          <w:szCs w:val="22"/>
        </w:rPr>
        <w:t xml:space="preserve"> je povinen</w:t>
      </w:r>
      <w:r>
        <w:rPr>
          <w:rFonts w:cs="Arial"/>
          <w:szCs w:val="22"/>
        </w:rPr>
        <w:t xml:space="preserve"> </w:t>
      </w:r>
      <w:r w:rsidRPr="001079C1">
        <w:rPr>
          <w:rFonts w:cs="Arial"/>
          <w:szCs w:val="22"/>
        </w:rPr>
        <w:t xml:space="preserve">uhradit </w:t>
      </w:r>
      <w:r>
        <w:rPr>
          <w:rFonts w:cs="Arial"/>
          <w:szCs w:val="22"/>
        </w:rPr>
        <w:t xml:space="preserve">SMZ </w:t>
      </w:r>
      <w:r w:rsidRPr="001079C1">
        <w:rPr>
          <w:rFonts w:cs="Arial"/>
          <w:szCs w:val="22"/>
        </w:rPr>
        <w:t xml:space="preserve">smluvní pokutu ve výši </w:t>
      </w:r>
      <w:r w:rsidRPr="001079C1">
        <w:rPr>
          <w:rFonts w:cs="Arial"/>
          <w:szCs w:val="22"/>
          <w:highlight w:val="lightGray"/>
        </w:rPr>
        <w:lastRenderedPageBreak/>
        <w:t>__________</w:t>
      </w:r>
      <w:r>
        <w:rPr>
          <w:rFonts w:cs="Arial"/>
          <w:szCs w:val="22"/>
        </w:rPr>
        <w:t xml:space="preserve"> Kč </w:t>
      </w:r>
      <w:r w:rsidRPr="00D364AF">
        <w:rPr>
          <w:rFonts w:cs="Arial"/>
          <w:i/>
          <w:iCs/>
          <w:szCs w:val="22"/>
          <w:highlight w:val="lightGray"/>
        </w:rPr>
        <w:t>(např. 50.000 Kč</w:t>
      </w:r>
      <w:r w:rsidR="00D364AF" w:rsidRPr="00D364AF">
        <w:rPr>
          <w:rFonts w:cs="Arial"/>
          <w:i/>
          <w:iCs/>
          <w:szCs w:val="22"/>
          <w:highlight w:val="lightGray"/>
        </w:rPr>
        <w:t xml:space="preserve"> </w:t>
      </w:r>
      <w:r w:rsidR="00D34603">
        <w:rPr>
          <w:rFonts w:cs="Arial"/>
          <w:i/>
          <w:iCs/>
          <w:szCs w:val="22"/>
          <w:highlight w:val="lightGray"/>
        </w:rPr>
        <w:t xml:space="preserve">stanovené přiměřeně </w:t>
      </w:r>
      <w:r w:rsidR="00D34603" w:rsidRPr="00D364AF">
        <w:rPr>
          <w:rFonts w:cs="Arial"/>
          <w:i/>
          <w:iCs/>
          <w:szCs w:val="22"/>
          <w:highlight w:val="lightGray"/>
        </w:rPr>
        <w:t xml:space="preserve">s přihlédnutím k hodnotě Investičního záměru </w:t>
      </w:r>
      <w:r w:rsidR="00D34603">
        <w:rPr>
          <w:rFonts w:cs="Arial"/>
          <w:i/>
          <w:iCs/>
          <w:szCs w:val="22"/>
          <w:highlight w:val="lightGray"/>
        </w:rPr>
        <w:t xml:space="preserve">a s </w:t>
      </w:r>
      <w:r w:rsidR="00D34603" w:rsidRPr="00D364AF">
        <w:rPr>
          <w:rFonts w:cs="Arial"/>
          <w:i/>
          <w:iCs/>
          <w:szCs w:val="22"/>
          <w:highlight w:val="lightGray"/>
        </w:rPr>
        <w:t>ohledem na povahu</w:t>
      </w:r>
      <w:r w:rsidR="00D34603">
        <w:rPr>
          <w:rFonts w:cs="Arial"/>
          <w:i/>
          <w:iCs/>
          <w:szCs w:val="22"/>
          <w:highlight w:val="lightGray"/>
        </w:rPr>
        <w:t xml:space="preserve"> zajišťované povinnosti</w:t>
      </w:r>
      <w:r w:rsidRPr="00D364AF">
        <w:rPr>
          <w:rFonts w:cs="Arial"/>
          <w:i/>
          <w:iCs/>
          <w:szCs w:val="22"/>
          <w:highlight w:val="lightGray"/>
        </w:rPr>
        <w:t>)</w:t>
      </w:r>
      <w:r>
        <w:rPr>
          <w:rFonts w:cs="Arial"/>
          <w:szCs w:val="22"/>
        </w:rPr>
        <w:t xml:space="preserve"> </w:t>
      </w:r>
      <w:r w:rsidRPr="001079C1">
        <w:rPr>
          <w:rFonts w:cs="Arial"/>
          <w:szCs w:val="22"/>
        </w:rPr>
        <w:t xml:space="preserve">za každý jednotlivý případ porušení. </w:t>
      </w:r>
    </w:p>
    <w:p w14:paraId="22B318AE" w14:textId="452D51AA" w:rsidR="000726BA" w:rsidRDefault="000726BA" w:rsidP="000726BA">
      <w:pPr>
        <w:pStyle w:val="Odstavecseseznamem"/>
        <w:numPr>
          <w:ilvl w:val="0"/>
          <w:numId w:val="31"/>
        </w:numPr>
        <w:tabs>
          <w:tab w:val="left" w:pos="426"/>
        </w:tabs>
        <w:spacing w:after="100"/>
        <w:ind w:left="357" w:hanging="357"/>
        <w:contextualSpacing w:val="0"/>
        <w:jc w:val="both"/>
        <w:rPr>
          <w:rFonts w:cs="Arial"/>
          <w:szCs w:val="22"/>
        </w:rPr>
      </w:pPr>
      <w:r w:rsidRPr="000726BA">
        <w:rPr>
          <w:rFonts w:cs="Arial"/>
          <w:szCs w:val="22"/>
        </w:rPr>
        <w:t xml:space="preserve">Poruší-li Investor </w:t>
      </w:r>
      <w:r w:rsidR="00557D3B">
        <w:rPr>
          <w:rFonts w:cs="Arial"/>
          <w:szCs w:val="22"/>
        </w:rPr>
        <w:t>svoji povinnost dle</w:t>
      </w:r>
      <w:r w:rsidRPr="000726BA">
        <w:rPr>
          <w:rFonts w:cs="Arial"/>
          <w:szCs w:val="22"/>
        </w:rPr>
        <w:t> čl. I</w:t>
      </w:r>
      <w:r w:rsidR="003E6985">
        <w:rPr>
          <w:rFonts w:cs="Arial"/>
          <w:szCs w:val="22"/>
        </w:rPr>
        <w:t>I</w:t>
      </w:r>
      <w:r w:rsidRPr="000726BA">
        <w:rPr>
          <w:rFonts w:cs="Arial"/>
          <w:szCs w:val="22"/>
        </w:rPr>
        <w:t xml:space="preserve">. odst. </w:t>
      </w:r>
      <w:r w:rsidR="00557D3B">
        <w:rPr>
          <w:rFonts w:cs="Arial"/>
          <w:szCs w:val="22"/>
        </w:rPr>
        <w:t>2</w:t>
      </w:r>
      <w:r w:rsidRPr="000726BA">
        <w:rPr>
          <w:rFonts w:cs="Arial"/>
          <w:szCs w:val="22"/>
        </w:rPr>
        <w:t xml:space="preserve"> této Smlouvy, a dále poruší-li jakoukoliv svoji povinnost stanovenou v čl. VI. této Smlouvy, a </w:t>
      </w:r>
      <w:r w:rsidRPr="001079C1">
        <w:rPr>
          <w:rFonts w:cs="Arial"/>
          <w:szCs w:val="22"/>
        </w:rPr>
        <w:t xml:space="preserve">toto porušení nenapraví ani v dodatečné </w:t>
      </w:r>
      <w:r>
        <w:rPr>
          <w:rFonts w:cs="Arial"/>
          <w:szCs w:val="22"/>
        </w:rPr>
        <w:t xml:space="preserve">přiměřené </w:t>
      </w:r>
      <w:r w:rsidRPr="001079C1">
        <w:rPr>
          <w:rFonts w:cs="Arial"/>
          <w:szCs w:val="22"/>
        </w:rPr>
        <w:t xml:space="preserve">lhůtě </w:t>
      </w:r>
      <w:r>
        <w:rPr>
          <w:rFonts w:cs="Arial"/>
          <w:szCs w:val="22"/>
        </w:rPr>
        <w:t>poskytnut</w:t>
      </w:r>
      <w:r w:rsidR="00B60D1E">
        <w:rPr>
          <w:rFonts w:cs="Arial"/>
          <w:szCs w:val="22"/>
        </w:rPr>
        <w:t>é</w:t>
      </w:r>
      <w:r>
        <w:rPr>
          <w:rFonts w:cs="Arial"/>
          <w:szCs w:val="22"/>
        </w:rPr>
        <w:t xml:space="preserve"> ze strany SMZ</w:t>
      </w:r>
      <w:r w:rsidRPr="001079C1">
        <w:rPr>
          <w:rFonts w:cs="Arial"/>
          <w:szCs w:val="22"/>
        </w:rPr>
        <w:t xml:space="preserve"> je povinen</w:t>
      </w:r>
      <w:r>
        <w:rPr>
          <w:rFonts w:cs="Arial"/>
          <w:szCs w:val="22"/>
        </w:rPr>
        <w:t xml:space="preserve"> </w:t>
      </w:r>
      <w:r w:rsidRPr="001079C1">
        <w:rPr>
          <w:rFonts w:cs="Arial"/>
          <w:szCs w:val="22"/>
        </w:rPr>
        <w:t xml:space="preserve">uhradit </w:t>
      </w:r>
      <w:r>
        <w:rPr>
          <w:rFonts w:cs="Arial"/>
          <w:szCs w:val="22"/>
        </w:rPr>
        <w:t xml:space="preserve">SMZ </w:t>
      </w:r>
      <w:r w:rsidRPr="001079C1">
        <w:rPr>
          <w:rFonts w:cs="Arial"/>
          <w:szCs w:val="22"/>
        </w:rPr>
        <w:t xml:space="preserve">smluvní pokutu ve výši </w:t>
      </w:r>
      <w:r w:rsidRPr="000726BA">
        <w:rPr>
          <w:rFonts w:cs="Arial"/>
          <w:szCs w:val="22"/>
          <w:highlight w:val="lightGray"/>
        </w:rPr>
        <w:t>__________</w:t>
      </w:r>
      <w:r>
        <w:rPr>
          <w:rFonts w:cs="Arial"/>
          <w:szCs w:val="22"/>
        </w:rPr>
        <w:t xml:space="preserve"> Kč </w:t>
      </w:r>
      <w:r w:rsidRPr="00D364AF">
        <w:rPr>
          <w:rFonts w:cs="Arial"/>
          <w:i/>
          <w:iCs/>
          <w:szCs w:val="22"/>
          <w:highlight w:val="lightGray"/>
        </w:rPr>
        <w:t>(např. 1.000.000 Kč</w:t>
      </w:r>
      <w:r w:rsidR="00D364AF">
        <w:rPr>
          <w:rFonts w:cs="Arial"/>
          <w:szCs w:val="22"/>
          <w:highlight w:val="lightGray"/>
        </w:rPr>
        <w:t xml:space="preserve"> </w:t>
      </w:r>
      <w:r w:rsidR="00D34603">
        <w:rPr>
          <w:rFonts w:cs="Arial"/>
          <w:i/>
          <w:iCs/>
          <w:szCs w:val="22"/>
          <w:highlight w:val="lightGray"/>
        </w:rPr>
        <w:t xml:space="preserve">stanovené přiměřeně </w:t>
      </w:r>
      <w:r w:rsidR="00D34603" w:rsidRPr="00D364AF">
        <w:rPr>
          <w:rFonts w:cs="Arial"/>
          <w:i/>
          <w:iCs/>
          <w:szCs w:val="22"/>
          <w:highlight w:val="lightGray"/>
        </w:rPr>
        <w:t xml:space="preserve">s přihlédnutím k hodnotě Investičního záměru </w:t>
      </w:r>
      <w:r w:rsidR="00D34603">
        <w:rPr>
          <w:rFonts w:cs="Arial"/>
          <w:i/>
          <w:iCs/>
          <w:szCs w:val="22"/>
          <w:highlight w:val="lightGray"/>
        </w:rPr>
        <w:t xml:space="preserve">a s </w:t>
      </w:r>
      <w:r w:rsidR="00D34603" w:rsidRPr="00D364AF">
        <w:rPr>
          <w:rFonts w:cs="Arial"/>
          <w:i/>
          <w:iCs/>
          <w:szCs w:val="22"/>
          <w:highlight w:val="lightGray"/>
        </w:rPr>
        <w:t>ohledem na povahu</w:t>
      </w:r>
      <w:r w:rsidR="00D34603">
        <w:rPr>
          <w:rFonts w:cs="Arial"/>
          <w:i/>
          <w:iCs/>
          <w:szCs w:val="22"/>
          <w:highlight w:val="lightGray"/>
        </w:rPr>
        <w:t xml:space="preserve"> zajišťované povinnosti</w:t>
      </w:r>
      <w:r w:rsidRPr="000726BA">
        <w:rPr>
          <w:rFonts w:cs="Arial"/>
          <w:szCs w:val="22"/>
          <w:highlight w:val="lightGray"/>
        </w:rPr>
        <w:t>)</w:t>
      </w:r>
      <w:r>
        <w:rPr>
          <w:rFonts w:cs="Arial"/>
          <w:szCs w:val="22"/>
        </w:rPr>
        <w:t xml:space="preserve"> </w:t>
      </w:r>
      <w:r w:rsidRPr="001079C1">
        <w:rPr>
          <w:rFonts w:cs="Arial"/>
          <w:szCs w:val="22"/>
        </w:rPr>
        <w:t>za každý jednotlivý případ porušení</w:t>
      </w:r>
      <w:r w:rsidRPr="000726BA">
        <w:rPr>
          <w:rFonts w:cs="Arial"/>
          <w:szCs w:val="22"/>
        </w:rPr>
        <w:t>.</w:t>
      </w:r>
    </w:p>
    <w:p w14:paraId="086D5A08" w14:textId="77777777" w:rsidR="0010778B" w:rsidRDefault="001079C1" w:rsidP="0010778B">
      <w:pPr>
        <w:pStyle w:val="Odstavecseseznamem"/>
        <w:numPr>
          <w:ilvl w:val="0"/>
          <w:numId w:val="31"/>
        </w:numPr>
        <w:tabs>
          <w:tab w:val="left" w:pos="426"/>
        </w:tabs>
        <w:spacing w:after="100"/>
        <w:ind w:left="357" w:hanging="357"/>
        <w:contextualSpacing w:val="0"/>
        <w:jc w:val="both"/>
        <w:rPr>
          <w:rFonts w:cs="Arial"/>
          <w:szCs w:val="22"/>
        </w:rPr>
      </w:pPr>
      <w:r w:rsidRPr="000726BA">
        <w:rPr>
          <w:rFonts w:cs="Arial"/>
          <w:szCs w:val="22"/>
        </w:rPr>
        <w:t>Investor je povinen s</w:t>
      </w:r>
      <w:r w:rsidR="00C10588" w:rsidRPr="000726BA">
        <w:rPr>
          <w:rFonts w:cs="Arial"/>
          <w:szCs w:val="22"/>
        </w:rPr>
        <w:t xml:space="preserve">mluvní pokutu </w:t>
      </w:r>
      <w:r w:rsidRPr="000726BA">
        <w:rPr>
          <w:rFonts w:cs="Arial"/>
          <w:szCs w:val="22"/>
        </w:rPr>
        <w:t>uhradit SMZ vždy</w:t>
      </w:r>
      <w:r w:rsidR="00C10588" w:rsidRPr="000726BA">
        <w:rPr>
          <w:rFonts w:cs="Arial"/>
          <w:szCs w:val="22"/>
        </w:rPr>
        <w:t xml:space="preserve"> na základě písemné výzvy</w:t>
      </w:r>
      <w:r w:rsidRPr="000726BA">
        <w:rPr>
          <w:rFonts w:cs="Arial"/>
          <w:szCs w:val="22"/>
        </w:rPr>
        <w:t xml:space="preserve"> SMZ, přičemž Smluvní strany sjednávají </w:t>
      </w:r>
      <w:r w:rsidR="00C10588" w:rsidRPr="000726BA">
        <w:rPr>
          <w:rFonts w:cs="Arial"/>
          <w:szCs w:val="22"/>
        </w:rPr>
        <w:t xml:space="preserve">splatnost smluvní pokuty </w:t>
      </w:r>
      <w:r w:rsidRPr="000726BA">
        <w:rPr>
          <w:rFonts w:cs="Arial"/>
          <w:szCs w:val="22"/>
        </w:rPr>
        <w:t xml:space="preserve">do </w:t>
      </w:r>
      <w:r w:rsidR="00C10588" w:rsidRPr="000726BA">
        <w:rPr>
          <w:rFonts w:cs="Arial"/>
          <w:szCs w:val="22"/>
        </w:rPr>
        <w:t>30</w:t>
      </w:r>
      <w:r w:rsidRPr="000726BA">
        <w:rPr>
          <w:rFonts w:cs="Arial"/>
          <w:szCs w:val="22"/>
        </w:rPr>
        <w:t xml:space="preserve"> </w:t>
      </w:r>
      <w:r w:rsidR="00C10588" w:rsidRPr="000726BA">
        <w:rPr>
          <w:rFonts w:cs="Arial"/>
          <w:szCs w:val="22"/>
        </w:rPr>
        <w:t>dnů od</w:t>
      </w:r>
      <w:r w:rsidRPr="000726BA">
        <w:rPr>
          <w:rFonts w:cs="Arial"/>
          <w:szCs w:val="22"/>
        </w:rPr>
        <w:t>e dne doručení výzvy k úhradě</w:t>
      </w:r>
      <w:r w:rsidR="00C10588" w:rsidRPr="000726BA">
        <w:rPr>
          <w:rFonts w:cs="Arial"/>
          <w:szCs w:val="22"/>
        </w:rPr>
        <w:t>.</w:t>
      </w:r>
    </w:p>
    <w:p w14:paraId="7DD7AEB6" w14:textId="38D2C21B" w:rsidR="00C10588" w:rsidRDefault="001079C1" w:rsidP="003E0808">
      <w:pPr>
        <w:pStyle w:val="Odstavecseseznamem"/>
        <w:numPr>
          <w:ilvl w:val="0"/>
          <w:numId w:val="31"/>
        </w:numPr>
        <w:tabs>
          <w:tab w:val="left" w:pos="426"/>
        </w:tabs>
        <w:spacing w:after="100"/>
        <w:ind w:left="357" w:hanging="357"/>
        <w:contextualSpacing w:val="0"/>
        <w:jc w:val="both"/>
        <w:rPr>
          <w:rFonts w:cs="Arial"/>
          <w:szCs w:val="22"/>
        </w:rPr>
      </w:pPr>
      <w:r w:rsidRPr="0010778B">
        <w:rPr>
          <w:rFonts w:cs="Arial"/>
          <w:szCs w:val="22"/>
        </w:rPr>
        <w:t xml:space="preserve">Smluvní strany sjednávají, že úhradou smluvní pokuty dle této Smlouvy nezaniká závazek, který smluvní pokuta zajišťuje. </w:t>
      </w:r>
      <w:r w:rsidR="003D2DD4" w:rsidRPr="0010778B">
        <w:rPr>
          <w:rFonts w:cs="Arial"/>
          <w:szCs w:val="22"/>
        </w:rPr>
        <w:t>Smluvní</w:t>
      </w:r>
      <w:r w:rsidRPr="0010778B">
        <w:rPr>
          <w:rFonts w:cs="Arial"/>
          <w:szCs w:val="22"/>
        </w:rPr>
        <w:t xml:space="preserve"> </w:t>
      </w:r>
      <w:r w:rsidR="003D2DD4" w:rsidRPr="0010778B">
        <w:rPr>
          <w:rFonts w:cs="Arial"/>
          <w:szCs w:val="22"/>
        </w:rPr>
        <w:t xml:space="preserve">strany sjednávají, že úhradou </w:t>
      </w:r>
      <w:r w:rsidR="00C10588" w:rsidRPr="0010778B">
        <w:rPr>
          <w:rFonts w:cs="Arial"/>
          <w:szCs w:val="22"/>
        </w:rPr>
        <w:t>smluvní pokuty současně není dotčeno právo na náhradu škody v plném rozsahu.</w:t>
      </w:r>
    </w:p>
    <w:p w14:paraId="6C2F159D" w14:textId="3594CEF3" w:rsidR="003E0808" w:rsidRPr="003E0808" w:rsidRDefault="003E0808" w:rsidP="0010778B">
      <w:pPr>
        <w:pStyle w:val="Odstavecseseznamem"/>
        <w:numPr>
          <w:ilvl w:val="0"/>
          <w:numId w:val="31"/>
        </w:numPr>
        <w:tabs>
          <w:tab w:val="left" w:pos="426"/>
        </w:tabs>
        <w:spacing w:after="500"/>
        <w:ind w:left="357" w:hanging="357"/>
        <w:contextualSpacing w:val="0"/>
        <w:jc w:val="both"/>
        <w:rPr>
          <w:rFonts w:cs="Arial"/>
          <w:szCs w:val="22"/>
          <w:highlight w:val="yellow"/>
        </w:rPr>
      </w:pPr>
      <w:r w:rsidRPr="003E0808">
        <w:rPr>
          <w:rFonts w:cs="Arial"/>
          <w:szCs w:val="22"/>
          <w:highlight w:val="yellow"/>
        </w:rPr>
        <w:t>Smluvní strany dále za účelem zajištění závazků z této Smlouvy sjednávají následující: ____________________________________________________________________________________________________________________________________________________________________________________________________________________.</w:t>
      </w:r>
    </w:p>
    <w:p w14:paraId="4E295D21" w14:textId="7B11B0D5" w:rsidR="00DD7AA0" w:rsidRPr="002C6089" w:rsidRDefault="00DD7AA0" w:rsidP="00DD7AA0">
      <w:pPr>
        <w:keepNext/>
        <w:jc w:val="center"/>
        <w:rPr>
          <w:rFonts w:cs="Arial"/>
          <w:b/>
          <w:szCs w:val="22"/>
        </w:rPr>
      </w:pPr>
      <w:r w:rsidRPr="002C6089">
        <w:rPr>
          <w:rFonts w:cs="Arial"/>
          <w:b/>
          <w:szCs w:val="22"/>
        </w:rPr>
        <w:t xml:space="preserve">Článek </w:t>
      </w:r>
      <w:r>
        <w:rPr>
          <w:rFonts w:cs="Arial"/>
          <w:b/>
          <w:szCs w:val="22"/>
        </w:rPr>
        <w:t>V</w:t>
      </w:r>
      <w:r w:rsidRPr="002C6089">
        <w:rPr>
          <w:rFonts w:cs="Arial"/>
          <w:b/>
          <w:szCs w:val="22"/>
        </w:rPr>
        <w:t>.</w:t>
      </w:r>
    </w:p>
    <w:p w14:paraId="694D1B9E" w14:textId="300E4738" w:rsidR="00DD7AA0" w:rsidRDefault="00DD7AA0" w:rsidP="008544C6">
      <w:pPr>
        <w:keepNext/>
        <w:spacing w:after="100"/>
        <w:jc w:val="center"/>
        <w:rPr>
          <w:rFonts w:cs="Arial"/>
          <w:b/>
          <w:szCs w:val="22"/>
        </w:rPr>
      </w:pPr>
      <w:r>
        <w:rPr>
          <w:rFonts w:cs="Arial"/>
          <w:b/>
          <w:szCs w:val="22"/>
        </w:rPr>
        <w:t>Trvání Smlouvy</w:t>
      </w:r>
    </w:p>
    <w:p w14:paraId="59046B23" w14:textId="77777777" w:rsidR="0010778B" w:rsidRPr="0010778B" w:rsidRDefault="00DD7AA0" w:rsidP="0010778B">
      <w:pPr>
        <w:pStyle w:val="Odstavecseseznamem"/>
        <w:numPr>
          <w:ilvl w:val="0"/>
          <w:numId w:val="41"/>
        </w:numPr>
        <w:tabs>
          <w:tab w:val="left" w:pos="426"/>
        </w:tabs>
        <w:spacing w:after="100"/>
        <w:contextualSpacing w:val="0"/>
        <w:jc w:val="both"/>
        <w:rPr>
          <w:rFonts w:cs="Arial"/>
          <w:szCs w:val="22"/>
        </w:rPr>
      </w:pPr>
      <w:r w:rsidRPr="002B4FA0">
        <w:rPr>
          <w:rFonts w:cs="Arial"/>
          <w:szCs w:val="22"/>
        </w:rPr>
        <w:t xml:space="preserve">Tato Smlouva je uzavřena na dobu určitou, a to na dobu do dokončení Investičního záměru, </w:t>
      </w:r>
      <w:r w:rsidR="00C10588" w:rsidRPr="00C10588">
        <w:rPr>
          <w:rFonts w:cs="Arial"/>
          <w:szCs w:val="22"/>
        </w:rPr>
        <w:t>splnění veškerých závazků předpokládaných touto Smlouvou a vypořádání veškerých práv a povinností mezi Smluvními stranami vyplývajících z této Smlouvy;</w:t>
      </w:r>
      <w:r w:rsidR="00C10588">
        <w:rPr>
          <w:rFonts w:cs="Arial"/>
          <w:szCs w:val="22"/>
        </w:rPr>
        <w:t xml:space="preserve"> </w:t>
      </w:r>
      <w:r w:rsidR="00C10588" w:rsidRPr="00C10588">
        <w:rPr>
          <w:rFonts w:cs="Arial"/>
          <w:szCs w:val="22"/>
        </w:rPr>
        <w:t xml:space="preserve">podle toho, </w:t>
      </w:r>
      <w:r w:rsidR="00C10588" w:rsidRPr="0010778B">
        <w:rPr>
          <w:rFonts w:cs="Arial"/>
          <w:szCs w:val="22"/>
        </w:rPr>
        <w:t>která z výše uvedených skutečností nastane později.</w:t>
      </w:r>
      <w:bookmarkStart w:id="6" w:name="_Ref168561506"/>
    </w:p>
    <w:p w14:paraId="5D3F1BAB" w14:textId="356E74FB" w:rsidR="0010778B" w:rsidRDefault="0010778B" w:rsidP="0010778B">
      <w:pPr>
        <w:pStyle w:val="Odstavecseseznamem"/>
        <w:numPr>
          <w:ilvl w:val="0"/>
          <w:numId w:val="41"/>
        </w:numPr>
        <w:tabs>
          <w:tab w:val="left" w:pos="426"/>
        </w:tabs>
        <w:spacing w:after="100"/>
        <w:contextualSpacing w:val="0"/>
        <w:jc w:val="both"/>
        <w:rPr>
          <w:rFonts w:cs="Arial"/>
          <w:szCs w:val="22"/>
        </w:rPr>
      </w:pPr>
      <w:r w:rsidRPr="0010778B">
        <w:rPr>
          <w:rFonts w:cs="Arial"/>
          <w:szCs w:val="22"/>
        </w:rPr>
        <w:t>SMZ je oprávněno tuto Smlouv</w:t>
      </w:r>
      <w:r w:rsidR="00B60D1E">
        <w:rPr>
          <w:rFonts w:cs="Arial"/>
          <w:szCs w:val="22"/>
        </w:rPr>
        <w:t>u</w:t>
      </w:r>
      <w:r w:rsidRPr="0010778B">
        <w:rPr>
          <w:rFonts w:cs="Arial"/>
          <w:szCs w:val="22"/>
        </w:rPr>
        <w:t xml:space="preserve"> vypovědět výhradně z následujících důvodů:</w:t>
      </w:r>
      <w:bookmarkStart w:id="7" w:name="_Hlk161929048"/>
      <w:bookmarkStart w:id="8" w:name="_Ref168561889"/>
      <w:bookmarkEnd w:id="6"/>
    </w:p>
    <w:p w14:paraId="7B88FCB6" w14:textId="77777777" w:rsidR="0010778B" w:rsidRDefault="0010778B" w:rsidP="0010778B">
      <w:pPr>
        <w:pStyle w:val="Odstavecseseznamem"/>
        <w:numPr>
          <w:ilvl w:val="1"/>
          <w:numId w:val="41"/>
        </w:numPr>
        <w:tabs>
          <w:tab w:val="left" w:pos="851"/>
        </w:tabs>
        <w:spacing w:after="100"/>
        <w:ind w:left="851" w:hanging="284"/>
        <w:contextualSpacing w:val="0"/>
        <w:jc w:val="both"/>
        <w:rPr>
          <w:rFonts w:cs="Arial"/>
          <w:szCs w:val="22"/>
        </w:rPr>
      </w:pPr>
      <w:r w:rsidRPr="0010778B">
        <w:rPr>
          <w:rFonts w:cs="Arial"/>
          <w:szCs w:val="22"/>
        </w:rPr>
        <w:t xml:space="preserve">k dokončení a kolaudaci Investičního záměru a nedošlo ani ve lhůtě </w:t>
      </w:r>
      <w:r w:rsidRPr="0010778B">
        <w:rPr>
          <w:rFonts w:cs="Arial"/>
          <w:szCs w:val="22"/>
          <w:highlight w:val="lightGray"/>
        </w:rPr>
        <w:t>__________</w:t>
      </w:r>
      <w:r w:rsidRPr="0010778B">
        <w:rPr>
          <w:rFonts w:cs="Arial"/>
          <w:szCs w:val="22"/>
        </w:rPr>
        <w:t xml:space="preserve"> od účinnosti této Smlouvy nebo ode dne právní moci povolení Investičního záměru podle toho, která z těchto skutečností nastala později;</w:t>
      </w:r>
    </w:p>
    <w:p w14:paraId="3DE60669" w14:textId="4E6F631F" w:rsidR="0010778B" w:rsidRDefault="0010778B" w:rsidP="0010778B">
      <w:pPr>
        <w:pStyle w:val="Odstavecseseznamem"/>
        <w:numPr>
          <w:ilvl w:val="1"/>
          <w:numId w:val="41"/>
        </w:numPr>
        <w:tabs>
          <w:tab w:val="left" w:pos="851"/>
        </w:tabs>
        <w:spacing w:after="100"/>
        <w:ind w:left="851" w:hanging="284"/>
        <w:contextualSpacing w:val="0"/>
        <w:jc w:val="both"/>
        <w:rPr>
          <w:rFonts w:cs="Arial"/>
          <w:szCs w:val="22"/>
        </w:rPr>
      </w:pPr>
      <w:r w:rsidRPr="0010778B">
        <w:rPr>
          <w:rFonts w:cs="Arial"/>
          <w:szCs w:val="22"/>
        </w:rPr>
        <w:t>Investor porušil svůj závazek zrealizovat Investiční záměr dle parametrů sjednaných v čl. I</w:t>
      </w:r>
      <w:r w:rsidR="003E6985">
        <w:rPr>
          <w:rFonts w:cs="Arial"/>
          <w:szCs w:val="22"/>
        </w:rPr>
        <w:t>I</w:t>
      </w:r>
      <w:r w:rsidRPr="0010778B">
        <w:rPr>
          <w:rFonts w:cs="Arial"/>
          <w:szCs w:val="22"/>
        </w:rPr>
        <w:t xml:space="preserve">. odst. </w:t>
      </w:r>
      <w:r w:rsidR="00557D3B">
        <w:rPr>
          <w:rFonts w:cs="Arial"/>
          <w:szCs w:val="22"/>
        </w:rPr>
        <w:t>2</w:t>
      </w:r>
      <w:r w:rsidRPr="0010778B">
        <w:rPr>
          <w:rFonts w:cs="Arial"/>
          <w:szCs w:val="22"/>
        </w:rPr>
        <w:t xml:space="preserve"> této Smlouvy</w:t>
      </w:r>
      <w:r w:rsidR="00B60D1E">
        <w:rPr>
          <w:rFonts w:cs="Arial"/>
          <w:szCs w:val="22"/>
        </w:rPr>
        <w:t xml:space="preserve">, a to v případě, že toto porušení </w:t>
      </w:r>
      <w:r w:rsidR="00B60D1E" w:rsidRPr="001079C1">
        <w:rPr>
          <w:rFonts w:cs="Arial"/>
          <w:szCs w:val="22"/>
        </w:rPr>
        <w:t>nenaprav</w:t>
      </w:r>
      <w:r w:rsidR="00B60D1E">
        <w:rPr>
          <w:rFonts w:cs="Arial"/>
          <w:szCs w:val="22"/>
        </w:rPr>
        <w:t>il</w:t>
      </w:r>
      <w:r w:rsidR="00B60D1E" w:rsidRPr="001079C1">
        <w:rPr>
          <w:rFonts w:cs="Arial"/>
          <w:szCs w:val="22"/>
        </w:rPr>
        <w:t xml:space="preserve"> ani v dodatečné </w:t>
      </w:r>
      <w:r w:rsidR="00B60D1E">
        <w:rPr>
          <w:rFonts w:cs="Arial"/>
          <w:szCs w:val="22"/>
        </w:rPr>
        <w:t xml:space="preserve">přiměřené </w:t>
      </w:r>
      <w:r w:rsidR="00B60D1E" w:rsidRPr="001079C1">
        <w:rPr>
          <w:rFonts w:cs="Arial"/>
          <w:szCs w:val="22"/>
        </w:rPr>
        <w:t xml:space="preserve">lhůtě </w:t>
      </w:r>
      <w:r w:rsidR="00B60D1E">
        <w:rPr>
          <w:rFonts w:cs="Arial"/>
          <w:szCs w:val="22"/>
        </w:rPr>
        <w:t>poskytnuté ze strany SMZ</w:t>
      </w:r>
      <w:r w:rsidRPr="0010778B">
        <w:rPr>
          <w:rFonts w:cs="Arial"/>
          <w:szCs w:val="22"/>
        </w:rPr>
        <w:t>;</w:t>
      </w:r>
      <w:bookmarkStart w:id="9" w:name="_Hlk193266196"/>
      <w:bookmarkEnd w:id="7"/>
      <w:bookmarkEnd w:id="8"/>
    </w:p>
    <w:p w14:paraId="500F815F" w14:textId="63955600" w:rsidR="00B60D1E" w:rsidRPr="00B60D1E" w:rsidRDefault="0010778B" w:rsidP="00B60D1E">
      <w:pPr>
        <w:pStyle w:val="Odstavecseseznamem"/>
        <w:numPr>
          <w:ilvl w:val="1"/>
          <w:numId w:val="41"/>
        </w:numPr>
        <w:tabs>
          <w:tab w:val="left" w:pos="851"/>
        </w:tabs>
        <w:spacing w:after="100"/>
        <w:ind w:left="851" w:hanging="284"/>
        <w:contextualSpacing w:val="0"/>
        <w:jc w:val="both"/>
        <w:rPr>
          <w:rFonts w:cs="Arial"/>
          <w:szCs w:val="22"/>
        </w:rPr>
      </w:pPr>
      <w:r w:rsidRPr="0010778B">
        <w:rPr>
          <w:rFonts w:cs="Arial"/>
          <w:szCs w:val="22"/>
        </w:rPr>
        <w:t>další naplňování této Smlouvy by bylo v rozporu s povinnostmi SMZ podle příslušných právních předpisů</w:t>
      </w:r>
      <w:bookmarkEnd w:id="9"/>
      <w:r w:rsidR="00B60D1E">
        <w:rPr>
          <w:rFonts w:cs="Arial"/>
          <w:szCs w:val="22"/>
        </w:rPr>
        <w:t>.</w:t>
      </w:r>
    </w:p>
    <w:p w14:paraId="5FF4A8F6" w14:textId="70D4BC6A" w:rsidR="003D2DD4" w:rsidRPr="00B60D1E" w:rsidRDefault="003D2DD4" w:rsidP="00B60D1E">
      <w:pPr>
        <w:pStyle w:val="Odstavecseseznamem"/>
        <w:numPr>
          <w:ilvl w:val="0"/>
          <w:numId w:val="41"/>
        </w:numPr>
        <w:tabs>
          <w:tab w:val="left" w:pos="426"/>
        </w:tabs>
        <w:spacing w:after="100"/>
        <w:contextualSpacing w:val="0"/>
        <w:jc w:val="both"/>
        <w:rPr>
          <w:rFonts w:cs="Arial"/>
          <w:szCs w:val="22"/>
        </w:rPr>
      </w:pPr>
      <w:r w:rsidRPr="003D2DD4">
        <w:rPr>
          <w:rFonts w:cs="Arial"/>
          <w:szCs w:val="22"/>
        </w:rPr>
        <w:t>Investor je oprávněn tuto Smlouv</w:t>
      </w:r>
      <w:r w:rsidR="00B60D1E">
        <w:rPr>
          <w:rFonts w:cs="Arial"/>
          <w:szCs w:val="22"/>
        </w:rPr>
        <w:t>u</w:t>
      </w:r>
      <w:r w:rsidRPr="003D2DD4">
        <w:rPr>
          <w:rFonts w:cs="Arial"/>
          <w:szCs w:val="22"/>
        </w:rPr>
        <w:t xml:space="preserve"> vypovědět </w:t>
      </w:r>
      <w:r w:rsidR="00B60D1E">
        <w:rPr>
          <w:rFonts w:cs="Arial"/>
          <w:szCs w:val="22"/>
        </w:rPr>
        <w:t>z důvodu, kdy SMZ</w:t>
      </w:r>
      <w:r w:rsidRPr="00B60D1E">
        <w:rPr>
          <w:rFonts w:cs="Arial"/>
          <w:szCs w:val="22"/>
        </w:rPr>
        <w:t xml:space="preserve"> v rozporu s</w:t>
      </w:r>
      <w:r w:rsidR="00B60D1E">
        <w:rPr>
          <w:rFonts w:cs="Arial"/>
          <w:szCs w:val="22"/>
        </w:rPr>
        <w:t xml:space="preserve"> příslušnými ustanoveními </w:t>
      </w:r>
      <w:r w:rsidRPr="00B60D1E">
        <w:rPr>
          <w:rFonts w:cs="Arial"/>
          <w:szCs w:val="22"/>
        </w:rPr>
        <w:t xml:space="preserve">této Smlouvy neposkytne Investorovi nezbytnou součinnost, a to </w:t>
      </w:r>
      <w:r w:rsidR="00B60D1E">
        <w:rPr>
          <w:rFonts w:cs="Arial"/>
          <w:szCs w:val="22"/>
        </w:rPr>
        <w:t xml:space="preserve">ani </w:t>
      </w:r>
      <w:r w:rsidRPr="00B60D1E">
        <w:rPr>
          <w:rFonts w:cs="Arial"/>
          <w:szCs w:val="22"/>
        </w:rPr>
        <w:t>přes opakovanou písemnou výzvu Investora k</w:t>
      </w:r>
      <w:r w:rsidR="00B60D1E">
        <w:rPr>
          <w:rFonts w:cs="Arial"/>
          <w:szCs w:val="22"/>
        </w:rPr>
        <w:t> </w:t>
      </w:r>
      <w:r w:rsidRPr="00B60D1E">
        <w:rPr>
          <w:rFonts w:cs="Arial"/>
          <w:szCs w:val="22"/>
        </w:rPr>
        <w:t>nápravě</w:t>
      </w:r>
      <w:r w:rsidR="00B60D1E">
        <w:rPr>
          <w:rFonts w:cs="Arial"/>
          <w:szCs w:val="22"/>
        </w:rPr>
        <w:t xml:space="preserve">, která </w:t>
      </w:r>
      <w:r w:rsidRPr="00B60D1E">
        <w:rPr>
          <w:rFonts w:cs="Arial"/>
          <w:szCs w:val="22"/>
        </w:rPr>
        <w:t>stanov</w:t>
      </w:r>
      <w:r w:rsidR="00B60D1E">
        <w:rPr>
          <w:rFonts w:cs="Arial"/>
          <w:szCs w:val="22"/>
        </w:rPr>
        <w:t>í</w:t>
      </w:r>
      <w:r w:rsidRPr="00B60D1E">
        <w:rPr>
          <w:rFonts w:cs="Arial"/>
          <w:szCs w:val="22"/>
        </w:rPr>
        <w:t xml:space="preserve"> dodatečnou lhůtu pro poskytnutí součinnosti ze strany </w:t>
      </w:r>
      <w:r w:rsidR="00B60D1E">
        <w:rPr>
          <w:rFonts w:cs="Arial"/>
          <w:szCs w:val="22"/>
        </w:rPr>
        <w:t>SMZ</w:t>
      </w:r>
      <w:r w:rsidRPr="00B60D1E">
        <w:rPr>
          <w:rFonts w:cs="Arial"/>
          <w:szCs w:val="22"/>
        </w:rPr>
        <w:t xml:space="preserve"> v minimální délce </w:t>
      </w:r>
      <w:r w:rsidR="00B60D1E">
        <w:rPr>
          <w:rFonts w:cs="Arial"/>
          <w:szCs w:val="22"/>
        </w:rPr>
        <w:t xml:space="preserve">60 </w:t>
      </w:r>
      <w:r w:rsidRPr="00B60D1E">
        <w:rPr>
          <w:rFonts w:cs="Arial"/>
          <w:szCs w:val="22"/>
        </w:rPr>
        <w:t>pracovních dnů</w:t>
      </w:r>
      <w:r w:rsidR="00B60D1E">
        <w:rPr>
          <w:rFonts w:cs="Arial"/>
          <w:szCs w:val="22"/>
        </w:rPr>
        <w:t>,</w:t>
      </w:r>
      <w:r w:rsidRPr="00B60D1E">
        <w:rPr>
          <w:rFonts w:cs="Arial"/>
          <w:szCs w:val="22"/>
        </w:rPr>
        <w:t xml:space="preserve"> a zároveň toto porušení povinností ze strany </w:t>
      </w:r>
      <w:r w:rsidR="00B60D1E">
        <w:rPr>
          <w:rFonts w:cs="Arial"/>
          <w:szCs w:val="22"/>
        </w:rPr>
        <w:t>SMZ</w:t>
      </w:r>
      <w:r w:rsidRPr="00B60D1E">
        <w:rPr>
          <w:rFonts w:cs="Arial"/>
          <w:szCs w:val="22"/>
        </w:rPr>
        <w:t xml:space="preserve"> podstatně ztíží nebo podstatně prodlouží přípravu či realizaci Investičního záměru.</w:t>
      </w:r>
    </w:p>
    <w:p w14:paraId="0A8DF259" w14:textId="77777777" w:rsidR="00B60D1E" w:rsidRDefault="003D2DD4" w:rsidP="00B60D1E">
      <w:pPr>
        <w:pStyle w:val="Odstavecseseznamem"/>
        <w:numPr>
          <w:ilvl w:val="0"/>
          <w:numId w:val="41"/>
        </w:numPr>
        <w:tabs>
          <w:tab w:val="left" w:pos="426"/>
        </w:tabs>
        <w:spacing w:after="100"/>
        <w:contextualSpacing w:val="0"/>
        <w:jc w:val="both"/>
        <w:rPr>
          <w:rFonts w:cs="Arial"/>
          <w:szCs w:val="22"/>
        </w:rPr>
      </w:pPr>
      <w:r w:rsidRPr="003D2DD4">
        <w:rPr>
          <w:rFonts w:cs="Arial"/>
          <w:szCs w:val="22"/>
        </w:rPr>
        <w:t xml:space="preserve">Smluvní strany sjednávají výpovědní dobu v délce trvání </w:t>
      </w:r>
      <w:r w:rsidR="00B60D1E">
        <w:rPr>
          <w:rFonts w:cs="Arial"/>
          <w:szCs w:val="22"/>
        </w:rPr>
        <w:t>2</w:t>
      </w:r>
      <w:r w:rsidRPr="003D2DD4">
        <w:rPr>
          <w:rFonts w:cs="Arial"/>
          <w:szCs w:val="22"/>
        </w:rPr>
        <w:t xml:space="preserve"> měsíců, kdy tato počíná běžet prvního dne kalendářního měsíce následujícího po doručení písemné výpovědi z této Smlouvy</w:t>
      </w:r>
      <w:r w:rsidR="00B60D1E">
        <w:rPr>
          <w:rFonts w:cs="Arial"/>
          <w:szCs w:val="22"/>
        </w:rPr>
        <w:t xml:space="preserve"> druhé Smluvní straně</w:t>
      </w:r>
      <w:r w:rsidRPr="003D2DD4">
        <w:rPr>
          <w:rFonts w:cs="Arial"/>
          <w:szCs w:val="22"/>
        </w:rPr>
        <w:t>.</w:t>
      </w:r>
    </w:p>
    <w:p w14:paraId="3E80ABB4" w14:textId="4A32FA43" w:rsidR="003D2DD4" w:rsidRPr="00B60D1E" w:rsidRDefault="003D2DD4" w:rsidP="00B60D1E">
      <w:pPr>
        <w:pStyle w:val="Odstavecseseznamem"/>
        <w:numPr>
          <w:ilvl w:val="0"/>
          <w:numId w:val="41"/>
        </w:numPr>
        <w:tabs>
          <w:tab w:val="left" w:pos="426"/>
        </w:tabs>
        <w:spacing w:after="500"/>
        <w:ind w:left="357" w:hanging="357"/>
        <w:contextualSpacing w:val="0"/>
        <w:jc w:val="both"/>
        <w:rPr>
          <w:rFonts w:cs="Arial"/>
          <w:szCs w:val="22"/>
        </w:rPr>
      </w:pPr>
      <w:r w:rsidRPr="00B60D1E">
        <w:rPr>
          <w:rFonts w:cs="Arial"/>
          <w:szCs w:val="22"/>
        </w:rPr>
        <w:t xml:space="preserve">Výpovědí </w:t>
      </w:r>
      <w:r w:rsidR="00B60D1E" w:rsidRPr="00B60D1E">
        <w:rPr>
          <w:rFonts w:cs="Arial"/>
          <w:szCs w:val="22"/>
        </w:rPr>
        <w:t xml:space="preserve">podle této Smlouvy </w:t>
      </w:r>
      <w:r w:rsidRPr="00B60D1E">
        <w:rPr>
          <w:rFonts w:cs="Arial"/>
          <w:szCs w:val="22"/>
        </w:rPr>
        <w:t>nejsou dotčeny nároky na smluvní pokuty nebo na náhradu škody v důsledku porušení této Smlouvy, které vznikly před ukončením této Smlouvy.</w:t>
      </w:r>
    </w:p>
    <w:p w14:paraId="0F3BEFD6" w14:textId="70B9C600" w:rsidR="00CC72F8" w:rsidRPr="002C6089" w:rsidRDefault="00CC72F8" w:rsidP="00CC72F8">
      <w:pPr>
        <w:keepNext/>
        <w:jc w:val="center"/>
        <w:rPr>
          <w:rFonts w:cs="Arial"/>
          <w:b/>
          <w:szCs w:val="22"/>
        </w:rPr>
      </w:pPr>
      <w:r w:rsidRPr="002C6089">
        <w:rPr>
          <w:rFonts w:cs="Arial"/>
          <w:b/>
          <w:szCs w:val="22"/>
        </w:rPr>
        <w:lastRenderedPageBreak/>
        <w:t xml:space="preserve">Článek </w:t>
      </w:r>
      <w:r>
        <w:rPr>
          <w:rFonts w:cs="Arial"/>
          <w:b/>
          <w:szCs w:val="22"/>
        </w:rPr>
        <w:t>V</w:t>
      </w:r>
      <w:r w:rsidR="00DD7AA0">
        <w:rPr>
          <w:rFonts w:cs="Arial"/>
          <w:b/>
          <w:szCs w:val="22"/>
        </w:rPr>
        <w:t>I</w:t>
      </w:r>
      <w:r w:rsidRPr="002C6089">
        <w:rPr>
          <w:rFonts w:cs="Arial"/>
          <w:b/>
          <w:szCs w:val="22"/>
        </w:rPr>
        <w:t>.</w:t>
      </w:r>
    </w:p>
    <w:p w14:paraId="2DB18B5B" w14:textId="5FEDD55E" w:rsidR="00CC72F8" w:rsidRDefault="00CC72F8" w:rsidP="00CC72F8">
      <w:pPr>
        <w:keepNext/>
        <w:spacing w:after="100"/>
        <w:jc w:val="center"/>
        <w:rPr>
          <w:rFonts w:cs="Arial"/>
          <w:b/>
          <w:szCs w:val="22"/>
        </w:rPr>
      </w:pPr>
      <w:r>
        <w:rPr>
          <w:rFonts w:cs="Arial"/>
          <w:b/>
          <w:szCs w:val="22"/>
        </w:rPr>
        <w:t>Postoupení práv a povinností ze Smlouvy</w:t>
      </w:r>
    </w:p>
    <w:p w14:paraId="6D55EE36" w14:textId="77777777" w:rsidR="00C872FD" w:rsidRDefault="00CC72F8" w:rsidP="00CC72F8">
      <w:pPr>
        <w:pStyle w:val="Odstavecseseznamem"/>
        <w:widowControl w:val="0"/>
        <w:numPr>
          <w:ilvl w:val="0"/>
          <w:numId w:val="2"/>
        </w:numPr>
        <w:tabs>
          <w:tab w:val="left" w:pos="720"/>
        </w:tabs>
        <w:overflowPunct w:val="0"/>
        <w:autoSpaceDE w:val="0"/>
        <w:autoSpaceDN w:val="0"/>
        <w:adjustRightInd w:val="0"/>
        <w:spacing w:after="100"/>
        <w:ind w:left="357" w:hanging="357"/>
        <w:contextualSpacing w:val="0"/>
        <w:jc w:val="both"/>
        <w:rPr>
          <w:rFonts w:cs="Arial"/>
          <w:szCs w:val="22"/>
        </w:rPr>
      </w:pPr>
      <w:r w:rsidRPr="00CC72F8">
        <w:rPr>
          <w:rFonts w:cs="Arial"/>
          <w:szCs w:val="22"/>
        </w:rPr>
        <w:t xml:space="preserve">V případě úmyslu Investora převést svá práva a povinnosti k Investičnímu záměru na jiný subjekt, je Investor povinen </w:t>
      </w:r>
      <w:r w:rsidR="00C872FD">
        <w:rPr>
          <w:rFonts w:cs="Arial"/>
          <w:szCs w:val="22"/>
        </w:rPr>
        <w:t>SMZ</w:t>
      </w:r>
      <w:r w:rsidRPr="00CC72F8">
        <w:rPr>
          <w:rFonts w:cs="Arial"/>
          <w:szCs w:val="22"/>
        </w:rPr>
        <w:t xml:space="preserve"> o tomto svém úmyslu bez zbytečného odkladu písemnou formou vyrozumět.</w:t>
      </w:r>
    </w:p>
    <w:p w14:paraId="71B8C016" w14:textId="09F2C8F7" w:rsidR="00B90E81" w:rsidRPr="00C10588" w:rsidRDefault="00B90E81" w:rsidP="00736850">
      <w:pPr>
        <w:pStyle w:val="Odstavecseseznamem"/>
        <w:widowControl w:val="0"/>
        <w:numPr>
          <w:ilvl w:val="0"/>
          <w:numId w:val="2"/>
        </w:numPr>
        <w:tabs>
          <w:tab w:val="left" w:pos="720"/>
        </w:tabs>
        <w:overflowPunct w:val="0"/>
        <w:autoSpaceDE w:val="0"/>
        <w:autoSpaceDN w:val="0"/>
        <w:adjustRightInd w:val="0"/>
        <w:spacing w:after="100"/>
        <w:ind w:left="357" w:hanging="357"/>
        <w:contextualSpacing w:val="0"/>
        <w:jc w:val="both"/>
        <w:rPr>
          <w:rFonts w:cs="Arial"/>
          <w:szCs w:val="22"/>
        </w:rPr>
      </w:pPr>
      <w:r w:rsidRPr="00E46725">
        <w:rPr>
          <w:rFonts w:cs="Open Sans"/>
        </w:rPr>
        <w:t>Tato Smlouva</w:t>
      </w:r>
      <w:r>
        <w:rPr>
          <w:rFonts w:cs="Open Sans"/>
        </w:rPr>
        <w:t xml:space="preserve"> může </w:t>
      </w:r>
      <w:r w:rsidRPr="00E46725">
        <w:rPr>
          <w:rFonts w:cs="Open Sans"/>
        </w:rPr>
        <w:t xml:space="preserve">být Investorem postoupena </w:t>
      </w:r>
      <w:r>
        <w:rPr>
          <w:rFonts w:cs="Open Sans"/>
        </w:rPr>
        <w:t xml:space="preserve">dle § 130 odst. 2 Stavebního zákona jen s předchozím písemným </w:t>
      </w:r>
      <w:r w:rsidRPr="00E46725">
        <w:rPr>
          <w:rFonts w:cs="Open Sans"/>
        </w:rPr>
        <w:t>souhlas</w:t>
      </w:r>
      <w:r>
        <w:rPr>
          <w:rFonts w:cs="Open Sans"/>
        </w:rPr>
        <w:t>em</w:t>
      </w:r>
      <w:r w:rsidRPr="00E46725">
        <w:rPr>
          <w:rFonts w:cs="Open Sans"/>
        </w:rPr>
        <w:t xml:space="preserve"> </w:t>
      </w:r>
      <w:r w:rsidR="00EF51B2">
        <w:rPr>
          <w:rFonts w:cs="Open Sans"/>
        </w:rPr>
        <w:t>SMZ</w:t>
      </w:r>
      <w:r w:rsidRPr="00E46725">
        <w:rPr>
          <w:rFonts w:cs="Open Sans"/>
        </w:rPr>
        <w:t xml:space="preserve">, jehož udělení se </w:t>
      </w:r>
      <w:r w:rsidR="00EF51B2">
        <w:rPr>
          <w:rFonts w:cs="Open Sans"/>
        </w:rPr>
        <w:t xml:space="preserve">SMZ </w:t>
      </w:r>
      <w:r w:rsidRPr="00E46725">
        <w:rPr>
          <w:rFonts w:cs="Open Sans"/>
        </w:rPr>
        <w:t>zavazuje bez rozumného důvodu neodepřít.</w:t>
      </w:r>
    </w:p>
    <w:p w14:paraId="311EADB2" w14:textId="25B3A11C" w:rsidR="00C10588" w:rsidRPr="00736850" w:rsidRDefault="00C10588" w:rsidP="00736850">
      <w:pPr>
        <w:pStyle w:val="Odstavecseseznamem"/>
        <w:widowControl w:val="0"/>
        <w:numPr>
          <w:ilvl w:val="0"/>
          <w:numId w:val="2"/>
        </w:numPr>
        <w:tabs>
          <w:tab w:val="left" w:pos="720"/>
        </w:tabs>
        <w:overflowPunct w:val="0"/>
        <w:autoSpaceDE w:val="0"/>
        <w:autoSpaceDN w:val="0"/>
        <w:adjustRightInd w:val="0"/>
        <w:spacing w:after="100"/>
        <w:ind w:left="357" w:hanging="357"/>
        <w:contextualSpacing w:val="0"/>
        <w:jc w:val="both"/>
        <w:rPr>
          <w:rFonts w:cs="Open Sans"/>
        </w:rPr>
      </w:pPr>
      <w:r w:rsidRPr="00736850">
        <w:rPr>
          <w:rFonts w:cs="Open Sans"/>
        </w:rPr>
        <w:t xml:space="preserve">Pro případ, že má být provedena přeměna obchodní společnosti Investora ve smyslu </w:t>
      </w:r>
      <w:r w:rsidR="00736850" w:rsidRPr="00736850">
        <w:rPr>
          <w:rFonts w:cs="Open Sans"/>
        </w:rPr>
        <w:t xml:space="preserve">příslušných právních předpisů, </w:t>
      </w:r>
      <w:r w:rsidRPr="00736850">
        <w:rPr>
          <w:rFonts w:cs="Open Sans"/>
        </w:rPr>
        <w:t xml:space="preserve">nebo pokud Investor zamýšlí převést svůj obchodní závod nebo jeho část, vyžádá si Investor s takovým jednáním předem písemnou formou souhlas </w:t>
      </w:r>
      <w:r w:rsidR="00134EEF">
        <w:rPr>
          <w:rFonts w:cs="Open Sans"/>
        </w:rPr>
        <w:t>SMZ</w:t>
      </w:r>
      <w:r w:rsidRPr="00736850">
        <w:rPr>
          <w:rFonts w:cs="Open Sans"/>
        </w:rPr>
        <w:t>, jehož udělení se</w:t>
      </w:r>
      <w:r w:rsidR="00134EEF">
        <w:rPr>
          <w:rFonts w:cs="Open Sans"/>
        </w:rPr>
        <w:t xml:space="preserve"> SMZ </w:t>
      </w:r>
      <w:r w:rsidRPr="00736850">
        <w:rPr>
          <w:rFonts w:cs="Open Sans"/>
        </w:rPr>
        <w:t>zavazuje bez rozumného důvodu neodepřít ani nezpozdit.</w:t>
      </w:r>
    </w:p>
    <w:p w14:paraId="4B1381F6" w14:textId="1CE5CF89" w:rsidR="00CC72F8" w:rsidRPr="00C10588" w:rsidRDefault="00CC72F8" w:rsidP="00CC72F8">
      <w:pPr>
        <w:pStyle w:val="Odstavecseseznamem"/>
        <w:widowControl w:val="0"/>
        <w:numPr>
          <w:ilvl w:val="0"/>
          <w:numId w:val="2"/>
        </w:numPr>
        <w:tabs>
          <w:tab w:val="left" w:pos="720"/>
        </w:tabs>
        <w:overflowPunct w:val="0"/>
        <w:autoSpaceDE w:val="0"/>
        <w:autoSpaceDN w:val="0"/>
        <w:adjustRightInd w:val="0"/>
        <w:spacing w:after="100"/>
        <w:ind w:left="357" w:hanging="357"/>
        <w:contextualSpacing w:val="0"/>
        <w:jc w:val="both"/>
        <w:rPr>
          <w:rFonts w:cs="Arial"/>
          <w:szCs w:val="22"/>
        </w:rPr>
      </w:pPr>
      <w:r w:rsidRPr="00C10588">
        <w:rPr>
          <w:rFonts w:cs="Arial"/>
          <w:szCs w:val="22"/>
        </w:rPr>
        <w:t xml:space="preserve">V případě, že se Investor rozhodne záměr nerealizovat a převede svůj Investiční záměr jako celek ve stejné podobě na třetí osobu, zavazuje se zajistit postoupení všech práv a povinností vyplývajících z této Smlouvy na třetí subjekt, </w:t>
      </w:r>
      <w:r w:rsidR="00C872FD" w:rsidRPr="00C10588">
        <w:rPr>
          <w:rFonts w:cs="Arial"/>
          <w:szCs w:val="22"/>
        </w:rPr>
        <w:t>přičemž SMZ</w:t>
      </w:r>
      <w:r w:rsidRPr="00C10588">
        <w:rPr>
          <w:rFonts w:cs="Arial"/>
          <w:szCs w:val="22"/>
        </w:rPr>
        <w:t xml:space="preserve"> k tomu poskytne nezbytnou součinnost. Smluvní strany prohlašují, že povaha </w:t>
      </w:r>
      <w:r w:rsidR="00C872FD" w:rsidRPr="00C10588">
        <w:rPr>
          <w:rFonts w:cs="Arial"/>
          <w:szCs w:val="22"/>
        </w:rPr>
        <w:t>této S</w:t>
      </w:r>
      <w:r w:rsidRPr="00C10588">
        <w:rPr>
          <w:rFonts w:cs="Arial"/>
          <w:szCs w:val="22"/>
        </w:rPr>
        <w:t>mlouvy postoupení nevylučuje, a souhlasí s ním. Pro případ, že by převod práv</w:t>
      </w:r>
      <w:r w:rsidR="00DB007A" w:rsidRPr="00C10588">
        <w:rPr>
          <w:rFonts w:cs="Arial"/>
          <w:szCs w:val="22"/>
        </w:rPr>
        <w:t xml:space="preserve"> </w:t>
      </w:r>
      <w:r w:rsidRPr="00C10588">
        <w:rPr>
          <w:rFonts w:cs="Arial"/>
          <w:szCs w:val="22"/>
        </w:rPr>
        <w:t xml:space="preserve">a povinností z této </w:t>
      </w:r>
      <w:r w:rsidR="00C872FD" w:rsidRPr="00C10588">
        <w:rPr>
          <w:rFonts w:cs="Arial"/>
          <w:szCs w:val="22"/>
        </w:rPr>
        <w:t>S</w:t>
      </w:r>
      <w:r w:rsidRPr="00C10588">
        <w:rPr>
          <w:rFonts w:cs="Arial"/>
          <w:szCs w:val="22"/>
        </w:rPr>
        <w:t>mlouvy nebyl možný podle § 1895 a</w:t>
      </w:r>
      <w:r w:rsidR="00C10588">
        <w:rPr>
          <w:rFonts w:cs="Arial"/>
          <w:szCs w:val="22"/>
        </w:rPr>
        <w:t xml:space="preserve"> </w:t>
      </w:r>
      <w:r w:rsidRPr="00C10588">
        <w:rPr>
          <w:rFonts w:cs="Arial"/>
          <w:szCs w:val="22"/>
        </w:rPr>
        <w:t>n</w:t>
      </w:r>
      <w:r w:rsidR="00C10588">
        <w:rPr>
          <w:rFonts w:cs="Arial"/>
          <w:szCs w:val="22"/>
        </w:rPr>
        <w:t>ásl.</w:t>
      </w:r>
      <w:r w:rsidRPr="00C10588">
        <w:rPr>
          <w:rFonts w:cs="Arial"/>
          <w:szCs w:val="22"/>
        </w:rPr>
        <w:t xml:space="preserve"> </w:t>
      </w:r>
      <w:r w:rsidR="00C10588">
        <w:rPr>
          <w:rFonts w:cs="Arial"/>
          <w:szCs w:val="22"/>
        </w:rPr>
        <w:t>zákona č. 89/2012 Sb., občanského zákoníku</w:t>
      </w:r>
      <w:r w:rsidRPr="00C10588">
        <w:rPr>
          <w:rFonts w:cs="Arial"/>
          <w:szCs w:val="22"/>
        </w:rPr>
        <w:t xml:space="preserve">, zavazují se </w:t>
      </w:r>
      <w:r w:rsidR="00C10588">
        <w:rPr>
          <w:rFonts w:cs="Arial"/>
          <w:szCs w:val="22"/>
        </w:rPr>
        <w:t>S</w:t>
      </w:r>
      <w:r w:rsidRPr="00C10588">
        <w:rPr>
          <w:rFonts w:cs="Arial"/>
          <w:szCs w:val="22"/>
        </w:rPr>
        <w:t>mluvní strany do 3 měsíců od doručení výzvy některé z nich uzavřít dodatek k této Smlouvě, jehož předmětem bude převod práv a povinností z této Smlouvy.</w:t>
      </w:r>
    </w:p>
    <w:p w14:paraId="793E5BF4" w14:textId="77777777" w:rsidR="00736850" w:rsidRDefault="00CC72F8" w:rsidP="00736850">
      <w:pPr>
        <w:pStyle w:val="Odstavecseseznamem"/>
        <w:widowControl w:val="0"/>
        <w:numPr>
          <w:ilvl w:val="0"/>
          <w:numId w:val="2"/>
        </w:numPr>
        <w:tabs>
          <w:tab w:val="left" w:pos="720"/>
        </w:tabs>
        <w:overflowPunct w:val="0"/>
        <w:autoSpaceDE w:val="0"/>
        <w:autoSpaceDN w:val="0"/>
        <w:adjustRightInd w:val="0"/>
        <w:spacing w:after="100"/>
        <w:ind w:left="357" w:hanging="357"/>
        <w:contextualSpacing w:val="0"/>
        <w:jc w:val="both"/>
        <w:rPr>
          <w:rFonts w:cs="Arial"/>
          <w:szCs w:val="22"/>
        </w:rPr>
      </w:pPr>
      <w:r w:rsidRPr="00CC72F8">
        <w:rPr>
          <w:rFonts w:cs="Arial"/>
          <w:szCs w:val="22"/>
        </w:rPr>
        <w:t>Investor se zavazuje k tomu, že</w:t>
      </w:r>
      <w:r w:rsidRPr="00CC72F8" w:rsidDel="00C5058E">
        <w:rPr>
          <w:rFonts w:cs="Arial"/>
          <w:szCs w:val="22"/>
        </w:rPr>
        <w:t xml:space="preserve"> </w:t>
      </w:r>
      <w:r w:rsidR="00736850" w:rsidRPr="00CC72F8">
        <w:rPr>
          <w:rFonts w:cs="Arial"/>
          <w:szCs w:val="22"/>
        </w:rPr>
        <w:t xml:space="preserve">bude své případné právní nástupce prokazatelně informovat o existenci a obsahu této Smlouvy ve znění všech </w:t>
      </w:r>
      <w:r w:rsidR="00736850">
        <w:rPr>
          <w:rFonts w:cs="Arial"/>
          <w:szCs w:val="22"/>
        </w:rPr>
        <w:t xml:space="preserve">jejich </w:t>
      </w:r>
      <w:r w:rsidR="00736850" w:rsidRPr="00CC72F8">
        <w:rPr>
          <w:rFonts w:cs="Arial"/>
          <w:szCs w:val="22"/>
        </w:rPr>
        <w:t>případných dodatků</w:t>
      </w:r>
      <w:r w:rsidR="00736850">
        <w:rPr>
          <w:rFonts w:cs="Arial"/>
          <w:szCs w:val="22"/>
        </w:rPr>
        <w:t xml:space="preserve">, a dále, že </w:t>
      </w:r>
      <w:r w:rsidRPr="00CC72F8">
        <w:rPr>
          <w:rFonts w:cs="Arial"/>
          <w:szCs w:val="22"/>
        </w:rPr>
        <w:t>smluvně zaváže své případné právní nástupce k převzetí práv a povinností plynoucích z této Smlouvy</w:t>
      </w:r>
      <w:r w:rsidR="00736850">
        <w:rPr>
          <w:rFonts w:cs="Arial"/>
          <w:szCs w:val="22"/>
        </w:rPr>
        <w:t xml:space="preserve">, včetně </w:t>
      </w:r>
      <w:r w:rsidR="00736850" w:rsidRPr="00CC72F8">
        <w:rPr>
          <w:rFonts w:cs="Arial"/>
          <w:szCs w:val="22"/>
        </w:rPr>
        <w:t>povinnost</w:t>
      </w:r>
      <w:r w:rsidR="00736850">
        <w:rPr>
          <w:rFonts w:cs="Arial"/>
          <w:szCs w:val="22"/>
        </w:rPr>
        <w:t>i</w:t>
      </w:r>
      <w:r w:rsidR="00736850" w:rsidRPr="00CC72F8">
        <w:rPr>
          <w:rFonts w:cs="Arial"/>
          <w:szCs w:val="22"/>
        </w:rPr>
        <w:t xml:space="preserve"> informovat</w:t>
      </w:r>
      <w:r w:rsidR="00736850">
        <w:rPr>
          <w:rFonts w:cs="Arial"/>
          <w:szCs w:val="22"/>
        </w:rPr>
        <w:t xml:space="preserve"> i jejich </w:t>
      </w:r>
      <w:r w:rsidR="00736850" w:rsidRPr="00CC72F8">
        <w:rPr>
          <w:rFonts w:cs="Arial"/>
          <w:szCs w:val="22"/>
        </w:rPr>
        <w:t>případné právní nástupce o existenci</w:t>
      </w:r>
      <w:r w:rsidR="00736850">
        <w:rPr>
          <w:rFonts w:cs="Arial"/>
          <w:szCs w:val="22"/>
        </w:rPr>
        <w:t xml:space="preserve"> </w:t>
      </w:r>
      <w:r w:rsidR="00736850" w:rsidRPr="00CC72F8">
        <w:rPr>
          <w:rFonts w:cs="Arial"/>
          <w:szCs w:val="22"/>
        </w:rPr>
        <w:t xml:space="preserve">této Smlouvy ve znění všech </w:t>
      </w:r>
      <w:r w:rsidR="00736850">
        <w:rPr>
          <w:rFonts w:cs="Arial"/>
          <w:szCs w:val="22"/>
        </w:rPr>
        <w:t xml:space="preserve">jejich </w:t>
      </w:r>
      <w:r w:rsidR="00736850" w:rsidRPr="00CC72F8">
        <w:rPr>
          <w:rFonts w:cs="Arial"/>
          <w:szCs w:val="22"/>
        </w:rPr>
        <w:t>případných dodatků</w:t>
      </w:r>
      <w:r w:rsidRPr="00CC72F8">
        <w:rPr>
          <w:rFonts w:cs="Arial"/>
          <w:szCs w:val="22"/>
        </w:rPr>
        <w:t>.</w:t>
      </w:r>
    </w:p>
    <w:p w14:paraId="1CBE4D06" w14:textId="1016874A" w:rsidR="00736850" w:rsidRPr="00736850" w:rsidRDefault="00736850" w:rsidP="00736850">
      <w:pPr>
        <w:pStyle w:val="Odstavecseseznamem"/>
        <w:widowControl w:val="0"/>
        <w:numPr>
          <w:ilvl w:val="0"/>
          <w:numId w:val="2"/>
        </w:numPr>
        <w:tabs>
          <w:tab w:val="left" w:pos="720"/>
        </w:tabs>
        <w:overflowPunct w:val="0"/>
        <w:autoSpaceDE w:val="0"/>
        <w:autoSpaceDN w:val="0"/>
        <w:adjustRightInd w:val="0"/>
        <w:spacing w:after="500"/>
        <w:ind w:left="357" w:hanging="357"/>
        <w:contextualSpacing w:val="0"/>
        <w:jc w:val="both"/>
        <w:rPr>
          <w:rFonts w:cs="Arial"/>
          <w:szCs w:val="22"/>
        </w:rPr>
      </w:pPr>
      <w:r>
        <w:rPr>
          <w:rFonts w:cs="Arial"/>
          <w:szCs w:val="22"/>
        </w:rPr>
        <w:t xml:space="preserve">V případě, že </w:t>
      </w:r>
      <w:r w:rsidRPr="00736850">
        <w:rPr>
          <w:rFonts w:cs="Arial"/>
          <w:szCs w:val="22"/>
        </w:rPr>
        <w:t xml:space="preserve">Investor </w:t>
      </w:r>
      <w:r>
        <w:rPr>
          <w:rFonts w:cs="Arial"/>
          <w:szCs w:val="22"/>
        </w:rPr>
        <w:t xml:space="preserve">poruší jakoukoliv </w:t>
      </w:r>
      <w:r w:rsidRPr="00736850">
        <w:rPr>
          <w:rFonts w:cs="Arial"/>
          <w:szCs w:val="22"/>
        </w:rPr>
        <w:t xml:space="preserve">povinnost dle tohoto článku Smlouvy, odpovídá </w:t>
      </w:r>
      <w:r>
        <w:rPr>
          <w:rFonts w:cs="Arial"/>
          <w:szCs w:val="22"/>
        </w:rPr>
        <w:t>SMZ v plné výši</w:t>
      </w:r>
      <w:r w:rsidRPr="00736850">
        <w:rPr>
          <w:rFonts w:cs="Arial"/>
          <w:szCs w:val="22"/>
        </w:rPr>
        <w:t xml:space="preserve"> za škodu, která </w:t>
      </w:r>
      <w:r>
        <w:rPr>
          <w:rFonts w:cs="Arial"/>
          <w:szCs w:val="22"/>
        </w:rPr>
        <w:t>mu</w:t>
      </w:r>
      <w:r w:rsidRPr="00736850">
        <w:rPr>
          <w:rFonts w:cs="Arial"/>
          <w:szCs w:val="22"/>
        </w:rPr>
        <w:t xml:space="preserve"> postupem v rozporu s tímto ujednáním vznikne.</w:t>
      </w:r>
    </w:p>
    <w:p w14:paraId="77E4208E" w14:textId="21EDDA20" w:rsidR="006132EC" w:rsidRPr="002C6089" w:rsidRDefault="006132EC" w:rsidP="006132EC">
      <w:pPr>
        <w:keepNext/>
        <w:jc w:val="center"/>
        <w:rPr>
          <w:rFonts w:cs="Arial"/>
          <w:b/>
          <w:szCs w:val="22"/>
        </w:rPr>
      </w:pPr>
      <w:r>
        <w:rPr>
          <w:rFonts w:cs="Arial"/>
          <w:b/>
          <w:szCs w:val="22"/>
        </w:rPr>
        <w:t>Článek VI</w:t>
      </w:r>
      <w:r w:rsidR="00DD7AA0">
        <w:rPr>
          <w:rFonts w:cs="Arial"/>
          <w:b/>
          <w:szCs w:val="22"/>
        </w:rPr>
        <w:t>I</w:t>
      </w:r>
      <w:r w:rsidRPr="002C6089">
        <w:rPr>
          <w:rFonts w:cs="Arial"/>
          <w:b/>
          <w:szCs w:val="22"/>
        </w:rPr>
        <w:t>.</w:t>
      </w:r>
    </w:p>
    <w:p w14:paraId="05C1D177" w14:textId="77777777" w:rsidR="006132EC" w:rsidRPr="00414708" w:rsidRDefault="00220B37" w:rsidP="006132EC">
      <w:pPr>
        <w:keepNext/>
        <w:spacing w:after="100"/>
        <w:jc w:val="center"/>
        <w:rPr>
          <w:rFonts w:cs="Arial"/>
          <w:b/>
          <w:szCs w:val="22"/>
        </w:rPr>
      </w:pPr>
      <w:r>
        <w:rPr>
          <w:rFonts w:cs="Arial"/>
          <w:b/>
          <w:szCs w:val="22"/>
        </w:rPr>
        <w:t>Ostatní ujednání</w:t>
      </w:r>
    </w:p>
    <w:p w14:paraId="7490FED3" w14:textId="77777777" w:rsidR="00F66A9C" w:rsidRDefault="00CC72F8" w:rsidP="00F66A9C">
      <w:pPr>
        <w:pStyle w:val="Odstavecseseznamem"/>
        <w:widowControl w:val="0"/>
        <w:numPr>
          <w:ilvl w:val="0"/>
          <w:numId w:val="23"/>
        </w:numPr>
        <w:tabs>
          <w:tab w:val="left" w:pos="720"/>
        </w:tabs>
        <w:overflowPunct w:val="0"/>
        <w:autoSpaceDE w:val="0"/>
        <w:autoSpaceDN w:val="0"/>
        <w:adjustRightInd w:val="0"/>
        <w:spacing w:after="100"/>
        <w:ind w:left="357" w:hanging="357"/>
        <w:contextualSpacing w:val="0"/>
        <w:jc w:val="both"/>
        <w:rPr>
          <w:rFonts w:cs="Arial"/>
          <w:szCs w:val="22"/>
        </w:rPr>
      </w:pPr>
      <w:r w:rsidRPr="00CC72F8">
        <w:rPr>
          <w:rFonts w:cs="Arial"/>
          <w:szCs w:val="22"/>
        </w:rPr>
        <w:t>Smluvní strany se zavazují řádně spolupracovat a včas se navzájem informovat o všech podstatných okolnostech, které mohou mít vliv na řádné plnění účelu této Smlouvy. Takovou podstatnou okolností je také vydání povolení nebo jiného srovnatelného správního aktu stavebního úřadu či právního jednání umožňujícího Investorovi začít stavět Investiční záměr.</w:t>
      </w:r>
    </w:p>
    <w:p w14:paraId="768589BF" w14:textId="2FEC371E" w:rsidR="006D2186" w:rsidRPr="003D2DD4" w:rsidRDefault="00F66A9C" w:rsidP="001079C1">
      <w:pPr>
        <w:pStyle w:val="Odstavecseseznamem"/>
        <w:widowControl w:val="0"/>
        <w:numPr>
          <w:ilvl w:val="0"/>
          <w:numId w:val="23"/>
        </w:numPr>
        <w:tabs>
          <w:tab w:val="left" w:pos="720"/>
        </w:tabs>
        <w:overflowPunct w:val="0"/>
        <w:autoSpaceDE w:val="0"/>
        <w:autoSpaceDN w:val="0"/>
        <w:adjustRightInd w:val="0"/>
        <w:spacing w:after="500"/>
        <w:ind w:left="357" w:hanging="357"/>
        <w:contextualSpacing w:val="0"/>
        <w:jc w:val="both"/>
        <w:rPr>
          <w:rFonts w:cs="Arial"/>
          <w:szCs w:val="22"/>
        </w:rPr>
      </w:pPr>
      <w:r>
        <w:rPr>
          <w:rFonts w:cs="Arial"/>
          <w:szCs w:val="22"/>
        </w:rPr>
        <w:t>Smluvní strany sjednávají, že SMZ</w:t>
      </w:r>
      <w:r w:rsidRPr="00F66A9C">
        <w:rPr>
          <w:rFonts w:cs="Arial"/>
          <w:szCs w:val="22"/>
        </w:rPr>
        <w:t xml:space="preserve"> nenese odpovědnost za nesplnění povinností z této Smlouvy v důsledku </w:t>
      </w:r>
      <w:r w:rsidR="003D2DD4">
        <w:rPr>
          <w:rFonts w:cs="Arial"/>
          <w:szCs w:val="22"/>
        </w:rPr>
        <w:t>skutečností definovaných v čl. II</w:t>
      </w:r>
      <w:r w:rsidR="004A29DB">
        <w:rPr>
          <w:rFonts w:cs="Arial"/>
          <w:szCs w:val="22"/>
        </w:rPr>
        <w:t>I</w:t>
      </w:r>
      <w:r w:rsidR="003D2DD4">
        <w:rPr>
          <w:rFonts w:cs="Arial"/>
          <w:szCs w:val="22"/>
        </w:rPr>
        <w:t xml:space="preserve">. odst. 4 písm. </w:t>
      </w:r>
      <w:r w:rsidR="003D2DD4" w:rsidRPr="003D2DD4">
        <w:rPr>
          <w:rFonts w:cs="Arial"/>
          <w:szCs w:val="22"/>
        </w:rPr>
        <w:t xml:space="preserve">d. této Smlouvy. </w:t>
      </w:r>
      <w:r w:rsidRPr="003D2DD4">
        <w:rPr>
          <w:rFonts w:cs="Arial"/>
          <w:szCs w:val="22"/>
        </w:rPr>
        <w:t>V</w:t>
      </w:r>
      <w:r w:rsidR="003D2DD4">
        <w:rPr>
          <w:rFonts w:cs="Arial"/>
          <w:szCs w:val="22"/>
        </w:rPr>
        <w:t xml:space="preserve"> takovém </w:t>
      </w:r>
      <w:r w:rsidRPr="003D2DD4">
        <w:rPr>
          <w:rFonts w:cs="Arial"/>
          <w:szCs w:val="22"/>
        </w:rPr>
        <w:t xml:space="preserve">případě vstoupí Smluvní strany v dobré víře do vzájemných jednání, a to za účelem nalezení řešení takto vzniklé situace. Výsledkem těchto jednání bude uzavření dodatku k této Smlouvě, kterým Smluvní strany upraví svá vzájemná práva a povinnosti </w:t>
      </w:r>
      <w:r w:rsidR="003D2DD4">
        <w:rPr>
          <w:rFonts w:cs="Arial"/>
          <w:szCs w:val="22"/>
        </w:rPr>
        <w:t xml:space="preserve">tak, aby došlo co možná nejvíce k </w:t>
      </w:r>
      <w:r w:rsidRPr="003D2DD4">
        <w:rPr>
          <w:rFonts w:cs="Arial"/>
          <w:szCs w:val="22"/>
        </w:rPr>
        <w:t>zachování smyslu a účelu této Smlouvy.</w:t>
      </w:r>
    </w:p>
    <w:p w14:paraId="72366CDA" w14:textId="3CD5B54C" w:rsidR="006F6EB3" w:rsidRPr="002C6089" w:rsidRDefault="00322105" w:rsidP="00C33ED1">
      <w:pPr>
        <w:keepNext/>
        <w:jc w:val="center"/>
        <w:rPr>
          <w:rFonts w:cs="Arial"/>
          <w:b/>
          <w:szCs w:val="22"/>
        </w:rPr>
      </w:pPr>
      <w:r>
        <w:rPr>
          <w:rFonts w:cs="Arial"/>
          <w:b/>
          <w:szCs w:val="22"/>
        </w:rPr>
        <w:t>Článek V</w:t>
      </w:r>
      <w:r w:rsidR="00387728">
        <w:rPr>
          <w:rFonts w:cs="Arial"/>
          <w:b/>
          <w:szCs w:val="22"/>
        </w:rPr>
        <w:t>I</w:t>
      </w:r>
      <w:r w:rsidR="006132EC">
        <w:rPr>
          <w:rFonts w:cs="Arial"/>
          <w:b/>
          <w:szCs w:val="22"/>
        </w:rPr>
        <w:t>I</w:t>
      </w:r>
      <w:r w:rsidR="00DD7AA0">
        <w:rPr>
          <w:rFonts w:cs="Arial"/>
          <w:b/>
          <w:szCs w:val="22"/>
        </w:rPr>
        <w:t>I</w:t>
      </w:r>
      <w:r w:rsidR="006F6EB3" w:rsidRPr="002C6089">
        <w:rPr>
          <w:rFonts w:cs="Arial"/>
          <w:b/>
          <w:szCs w:val="22"/>
        </w:rPr>
        <w:t>.</w:t>
      </w:r>
    </w:p>
    <w:p w14:paraId="2CFAD843" w14:textId="77777777" w:rsidR="006F6EB3" w:rsidRPr="002C6089" w:rsidRDefault="006F6EB3" w:rsidP="00F40994">
      <w:pPr>
        <w:keepNext/>
        <w:spacing w:after="100"/>
        <w:jc w:val="center"/>
        <w:rPr>
          <w:rFonts w:cs="Arial"/>
          <w:b/>
          <w:szCs w:val="22"/>
        </w:rPr>
      </w:pPr>
      <w:r w:rsidRPr="002C6089">
        <w:rPr>
          <w:rFonts w:cs="Arial"/>
          <w:b/>
          <w:szCs w:val="22"/>
        </w:rPr>
        <w:t>Závěrečná ustanovení</w:t>
      </w:r>
    </w:p>
    <w:p w14:paraId="73011145" w14:textId="70079B08" w:rsidR="006B5C96" w:rsidRPr="005F70C4" w:rsidRDefault="00873397" w:rsidP="005F70C4">
      <w:pPr>
        <w:pStyle w:val="Odstavecseseznamem"/>
        <w:widowControl w:val="0"/>
        <w:numPr>
          <w:ilvl w:val="0"/>
          <w:numId w:val="24"/>
        </w:numPr>
        <w:tabs>
          <w:tab w:val="left" w:pos="720"/>
        </w:tabs>
        <w:overflowPunct w:val="0"/>
        <w:autoSpaceDE w:val="0"/>
        <w:autoSpaceDN w:val="0"/>
        <w:adjustRightInd w:val="0"/>
        <w:spacing w:after="100"/>
        <w:contextualSpacing w:val="0"/>
        <w:jc w:val="both"/>
        <w:rPr>
          <w:rFonts w:cs="Arial"/>
          <w:szCs w:val="22"/>
        </w:rPr>
      </w:pPr>
      <w:r w:rsidRPr="00873397">
        <w:rPr>
          <w:rFonts w:cs="Arial"/>
          <w:szCs w:val="22"/>
        </w:rPr>
        <w:t>Tato Smlouva se řídí českým právním řádem. K</w:t>
      </w:r>
      <w:r>
        <w:rPr>
          <w:rFonts w:cs="Arial"/>
          <w:szCs w:val="22"/>
        </w:rPr>
        <w:t> </w:t>
      </w:r>
      <w:r w:rsidRPr="00873397">
        <w:rPr>
          <w:rFonts w:cs="Arial"/>
          <w:szCs w:val="22"/>
        </w:rPr>
        <w:t>přezkumu</w:t>
      </w:r>
      <w:r>
        <w:rPr>
          <w:rFonts w:cs="Arial"/>
          <w:szCs w:val="22"/>
        </w:rPr>
        <w:t xml:space="preserve"> </w:t>
      </w:r>
      <w:r w:rsidRPr="00873397">
        <w:rPr>
          <w:rFonts w:cs="Arial"/>
          <w:szCs w:val="22"/>
        </w:rPr>
        <w:t>souladu této Smlouvy s právními předpisy a k</w:t>
      </w:r>
      <w:r>
        <w:rPr>
          <w:rFonts w:cs="Arial"/>
          <w:szCs w:val="22"/>
        </w:rPr>
        <w:t xml:space="preserve"> řešení </w:t>
      </w:r>
      <w:r w:rsidRPr="00873397">
        <w:rPr>
          <w:rFonts w:cs="Arial"/>
          <w:szCs w:val="22"/>
        </w:rPr>
        <w:t xml:space="preserve">sporů </w:t>
      </w:r>
      <w:r>
        <w:rPr>
          <w:rFonts w:cs="Arial"/>
          <w:szCs w:val="22"/>
        </w:rPr>
        <w:t xml:space="preserve">z této Smlouvy </w:t>
      </w:r>
      <w:r w:rsidRPr="00873397">
        <w:rPr>
          <w:rFonts w:cs="Arial"/>
          <w:szCs w:val="22"/>
        </w:rPr>
        <w:t xml:space="preserve">je příslušný Krajský úřad </w:t>
      </w:r>
      <w:r>
        <w:rPr>
          <w:rFonts w:cs="Arial"/>
          <w:szCs w:val="22"/>
        </w:rPr>
        <w:t>Zlínského</w:t>
      </w:r>
      <w:r w:rsidRPr="00873397">
        <w:rPr>
          <w:rFonts w:cs="Arial"/>
          <w:szCs w:val="22"/>
        </w:rPr>
        <w:t xml:space="preserve"> kraje.</w:t>
      </w:r>
    </w:p>
    <w:p w14:paraId="6AEF1794" w14:textId="3CCDF782" w:rsidR="00873397" w:rsidRPr="00E5169E" w:rsidRDefault="00873397" w:rsidP="00DD7AA0">
      <w:pPr>
        <w:pStyle w:val="Odstavecseseznamem"/>
        <w:widowControl w:val="0"/>
        <w:numPr>
          <w:ilvl w:val="0"/>
          <w:numId w:val="24"/>
        </w:numPr>
        <w:tabs>
          <w:tab w:val="left" w:pos="720"/>
        </w:tabs>
        <w:overflowPunct w:val="0"/>
        <w:autoSpaceDE w:val="0"/>
        <w:autoSpaceDN w:val="0"/>
        <w:adjustRightInd w:val="0"/>
        <w:spacing w:after="100"/>
        <w:ind w:left="357" w:hanging="357"/>
        <w:contextualSpacing w:val="0"/>
        <w:jc w:val="both"/>
        <w:rPr>
          <w:rFonts w:cs="Arial"/>
          <w:szCs w:val="22"/>
        </w:rPr>
      </w:pPr>
      <w:r>
        <w:rPr>
          <w:rFonts w:cs="Arial"/>
          <w:szCs w:val="22"/>
        </w:rPr>
        <w:t>J</w:t>
      </w:r>
      <w:r w:rsidRPr="00E5169E">
        <w:rPr>
          <w:rFonts w:cs="Arial"/>
          <w:szCs w:val="22"/>
        </w:rPr>
        <w:t>estliže se v budoucnu uká</w:t>
      </w:r>
      <w:r>
        <w:rPr>
          <w:rFonts w:cs="Arial"/>
          <w:szCs w:val="22"/>
        </w:rPr>
        <w:t>že, že některé ustanovení této S</w:t>
      </w:r>
      <w:r w:rsidRPr="00E5169E">
        <w:rPr>
          <w:rFonts w:cs="Arial"/>
          <w:szCs w:val="22"/>
        </w:rPr>
        <w:t>mlouvy je ustanovením neúčinným</w:t>
      </w:r>
      <w:r>
        <w:rPr>
          <w:rFonts w:cs="Arial"/>
          <w:szCs w:val="22"/>
        </w:rPr>
        <w:t xml:space="preserve">, nicotným nebo bude-li zrušeno, </w:t>
      </w:r>
      <w:r w:rsidRPr="00E5169E">
        <w:rPr>
          <w:rFonts w:cs="Arial"/>
          <w:szCs w:val="22"/>
        </w:rPr>
        <w:t xml:space="preserve">nebude mít tato </w:t>
      </w:r>
      <w:r>
        <w:rPr>
          <w:rFonts w:cs="Arial"/>
          <w:szCs w:val="22"/>
        </w:rPr>
        <w:t>skutečnost</w:t>
      </w:r>
      <w:r w:rsidRPr="00E5169E">
        <w:rPr>
          <w:rFonts w:cs="Arial"/>
          <w:szCs w:val="22"/>
        </w:rPr>
        <w:t xml:space="preserve"> v</w:t>
      </w:r>
      <w:r>
        <w:rPr>
          <w:rFonts w:cs="Arial"/>
          <w:szCs w:val="22"/>
        </w:rPr>
        <w:t xml:space="preserve">liv na ostatní </w:t>
      </w:r>
      <w:r>
        <w:rPr>
          <w:rFonts w:cs="Arial"/>
          <w:szCs w:val="22"/>
        </w:rPr>
        <w:lastRenderedPageBreak/>
        <w:t>ustanovení této S</w:t>
      </w:r>
      <w:r w:rsidRPr="00E5169E">
        <w:rPr>
          <w:rFonts w:cs="Arial"/>
          <w:szCs w:val="22"/>
        </w:rPr>
        <w:t xml:space="preserve">mlouvy, pokud z jejího obsahu nevyplývá, že tato ustanovení nelze oddělit od jejího ostatního obsahu. Smluvní strany se zavazují nahradit </w:t>
      </w:r>
      <w:r>
        <w:rPr>
          <w:rFonts w:cs="Arial"/>
          <w:szCs w:val="22"/>
        </w:rPr>
        <w:t xml:space="preserve">takové </w:t>
      </w:r>
      <w:r w:rsidRPr="00E5169E">
        <w:rPr>
          <w:rFonts w:cs="Arial"/>
          <w:szCs w:val="22"/>
        </w:rPr>
        <w:t>ust</w:t>
      </w:r>
      <w:r>
        <w:rPr>
          <w:rFonts w:cs="Arial"/>
          <w:szCs w:val="22"/>
        </w:rPr>
        <w:t>anovení S</w:t>
      </w:r>
      <w:r w:rsidRPr="00E5169E">
        <w:rPr>
          <w:rFonts w:cs="Arial"/>
          <w:szCs w:val="22"/>
        </w:rPr>
        <w:t xml:space="preserve">mlouvy novým ustanovením, které bude </w:t>
      </w:r>
      <w:r>
        <w:rPr>
          <w:rFonts w:cs="Arial"/>
          <w:szCs w:val="22"/>
        </w:rPr>
        <w:t xml:space="preserve">odpovídat </w:t>
      </w:r>
      <w:r w:rsidRPr="00E5169E">
        <w:rPr>
          <w:rFonts w:cs="Arial"/>
          <w:szCs w:val="22"/>
        </w:rPr>
        <w:t xml:space="preserve">účelu </w:t>
      </w:r>
      <w:r>
        <w:rPr>
          <w:rFonts w:cs="Arial"/>
          <w:szCs w:val="22"/>
        </w:rPr>
        <w:t>původního ustanovení.</w:t>
      </w:r>
    </w:p>
    <w:p w14:paraId="66FCF33C" w14:textId="110C3EB5" w:rsidR="00C56B3A" w:rsidRPr="00366D25" w:rsidRDefault="00C56B3A" w:rsidP="00DD7AA0">
      <w:pPr>
        <w:pStyle w:val="Odstavecseseznamem"/>
        <w:widowControl w:val="0"/>
        <w:numPr>
          <w:ilvl w:val="0"/>
          <w:numId w:val="24"/>
        </w:numPr>
        <w:tabs>
          <w:tab w:val="left" w:pos="720"/>
        </w:tabs>
        <w:overflowPunct w:val="0"/>
        <w:autoSpaceDE w:val="0"/>
        <w:autoSpaceDN w:val="0"/>
        <w:adjustRightInd w:val="0"/>
        <w:spacing w:after="100"/>
        <w:ind w:left="357" w:hanging="357"/>
        <w:contextualSpacing w:val="0"/>
        <w:jc w:val="both"/>
        <w:rPr>
          <w:rFonts w:cs="Arial"/>
          <w:szCs w:val="22"/>
        </w:rPr>
      </w:pPr>
      <w:r w:rsidRPr="00953374">
        <w:t>Změny této Smlouvy mohou být realizovány pouze formou písemných a vzestupně číslovaných dodatků, které budou platné jen, budou-li podepsané oprávněnými zástupci Smluvních stran. Výslovně se sjednává, že jiná forma změny Smlouvy je nepřípustná.</w:t>
      </w:r>
    </w:p>
    <w:p w14:paraId="19CD9D36" w14:textId="0BCE57E2" w:rsidR="00962389" w:rsidRPr="00962389" w:rsidRDefault="00962389" w:rsidP="00DD7AA0">
      <w:pPr>
        <w:pStyle w:val="Odstavecseseznamem"/>
        <w:widowControl w:val="0"/>
        <w:numPr>
          <w:ilvl w:val="0"/>
          <w:numId w:val="24"/>
        </w:numPr>
        <w:tabs>
          <w:tab w:val="left" w:pos="720"/>
        </w:tabs>
        <w:overflowPunct w:val="0"/>
        <w:autoSpaceDE w:val="0"/>
        <w:autoSpaceDN w:val="0"/>
        <w:adjustRightInd w:val="0"/>
        <w:spacing w:after="100"/>
        <w:ind w:left="357" w:hanging="357"/>
        <w:contextualSpacing w:val="0"/>
        <w:jc w:val="both"/>
        <w:rPr>
          <w:rFonts w:cs="Arial"/>
          <w:szCs w:val="22"/>
        </w:rPr>
      </w:pPr>
      <w:r>
        <w:rPr>
          <w:rFonts w:cs="Arial"/>
          <w:szCs w:val="22"/>
        </w:rPr>
        <w:t>Tato Smlouva je vyhotovena a podepsána v</w:t>
      </w:r>
      <w:r w:rsidR="00516805">
        <w:rPr>
          <w:rFonts w:cs="Arial"/>
          <w:szCs w:val="22"/>
        </w:rPr>
        <w:t>e </w:t>
      </w:r>
      <w:r w:rsidR="00C53F7B">
        <w:rPr>
          <w:rFonts w:cs="Arial"/>
          <w:szCs w:val="22"/>
        </w:rPr>
        <w:t>třech</w:t>
      </w:r>
      <w:r>
        <w:rPr>
          <w:rFonts w:cs="Arial"/>
          <w:szCs w:val="22"/>
        </w:rPr>
        <w:t xml:space="preserve"> stejnopisech s pl</w:t>
      </w:r>
      <w:r w:rsidR="00516805">
        <w:rPr>
          <w:rFonts w:cs="Arial"/>
          <w:szCs w:val="22"/>
        </w:rPr>
        <w:t>atností originálu, přičemž každá</w:t>
      </w:r>
      <w:r>
        <w:rPr>
          <w:rFonts w:cs="Arial"/>
          <w:szCs w:val="22"/>
        </w:rPr>
        <w:t xml:space="preserve"> ze </w:t>
      </w:r>
      <w:r w:rsidR="00516805">
        <w:rPr>
          <w:rFonts w:cs="Arial"/>
          <w:szCs w:val="22"/>
        </w:rPr>
        <w:t xml:space="preserve">Smluvních stran </w:t>
      </w:r>
      <w:r>
        <w:rPr>
          <w:rFonts w:cs="Arial"/>
          <w:szCs w:val="22"/>
        </w:rPr>
        <w:t>obdrží po jednom stejnopise</w:t>
      </w:r>
      <w:r w:rsidR="00C53F7B">
        <w:rPr>
          <w:rFonts w:cs="Arial"/>
          <w:szCs w:val="22"/>
        </w:rPr>
        <w:t xml:space="preserve"> a jedno vyhotovení bude předloženo příslušnému stavebnímu úřadu</w:t>
      </w:r>
      <w:r>
        <w:rPr>
          <w:rFonts w:cs="Arial"/>
          <w:szCs w:val="22"/>
        </w:rPr>
        <w:t>.</w:t>
      </w:r>
    </w:p>
    <w:p w14:paraId="0014ECE6" w14:textId="77777777" w:rsidR="00962389" w:rsidRPr="003F04F4" w:rsidRDefault="00962389" w:rsidP="00DD7AA0">
      <w:pPr>
        <w:pStyle w:val="Odstavecseseznamem"/>
        <w:widowControl w:val="0"/>
        <w:numPr>
          <w:ilvl w:val="0"/>
          <w:numId w:val="24"/>
        </w:numPr>
        <w:tabs>
          <w:tab w:val="left" w:pos="720"/>
        </w:tabs>
        <w:overflowPunct w:val="0"/>
        <w:autoSpaceDE w:val="0"/>
        <w:autoSpaceDN w:val="0"/>
        <w:adjustRightInd w:val="0"/>
        <w:spacing w:after="100"/>
        <w:ind w:left="357" w:hanging="357"/>
        <w:contextualSpacing w:val="0"/>
        <w:jc w:val="both"/>
        <w:rPr>
          <w:rFonts w:cs="Arial"/>
          <w:szCs w:val="22"/>
        </w:rPr>
      </w:pPr>
      <w:r w:rsidRPr="00D87175">
        <w:t>Tato Smlouva nabývá platnosti dnem podpisu poslední ze Smluvních stran a účinnosti nabývá</w:t>
      </w:r>
      <w:r w:rsidR="00F81583" w:rsidRPr="00F81583">
        <w:t xml:space="preserve"> </w:t>
      </w:r>
      <w:r w:rsidR="00F81583">
        <w:t xml:space="preserve">jejím zveřejněním v registru smluv podle </w:t>
      </w:r>
      <w:r w:rsidR="00F81583" w:rsidRPr="00E5169E">
        <w:t>zákona č. 340/2015 Sb., o zvláštních podmínkách účinnosti některých smluv, uveřejňovaní těchto smluv a o registr</w:t>
      </w:r>
      <w:r w:rsidR="00F81583">
        <w:t>u</w:t>
      </w:r>
      <w:r w:rsidR="00F81583" w:rsidRPr="00E5169E">
        <w:t xml:space="preserve"> smluv </w:t>
      </w:r>
      <w:r w:rsidR="00F81583" w:rsidRPr="00E5169E">
        <w:rPr>
          <w:rFonts w:cs="Arial"/>
          <w:szCs w:val="22"/>
        </w:rPr>
        <w:t>(dále také jako „</w:t>
      </w:r>
      <w:r w:rsidR="00F81583" w:rsidRPr="00E5169E">
        <w:rPr>
          <w:rFonts w:cs="Arial"/>
          <w:i/>
          <w:szCs w:val="22"/>
        </w:rPr>
        <w:t>Zákon o registru smluv</w:t>
      </w:r>
      <w:r w:rsidR="00F81583" w:rsidRPr="00E5169E">
        <w:rPr>
          <w:rFonts w:cs="Arial"/>
          <w:szCs w:val="22"/>
        </w:rPr>
        <w:t>“)</w:t>
      </w:r>
      <w:r w:rsidRPr="00D87175">
        <w:t>.</w:t>
      </w:r>
    </w:p>
    <w:p w14:paraId="6D7F86BD" w14:textId="5F242609" w:rsidR="003F04F4" w:rsidRPr="003F04F4" w:rsidRDefault="003F04F4" w:rsidP="003F04F4">
      <w:pPr>
        <w:pStyle w:val="Odstavecseseznamem"/>
        <w:numPr>
          <w:ilvl w:val="0"/>
          <w:numId w:val="24"/>
        </w:numPr>
        <w:spacing w:after="100"/>
        <w:ind w:left="357" w:hanging="357"/>
        <w:contextualSpacing w:val="0"/>
        <w:jc w:val="both"/>
      </w:pPr>
      <w:r w:rsidRPr="00953374">
        <w:t>Smluvní strany berou na vědomí, že tato Smlouva vyžaduje ke své účinnosti uveřejnění v registru smluv podle Zákona o registru smluv. Za účelem splnění povinnosti uveřejnění této Smlouvy se Smluvní strany dohodly, že ji do registru smluv zašle SMZ neprodleně, nejdéle však do 30 dnů po jejím podpisu všemi Smluvními stranami.</w:t>
      </w:r>
      <w:r w:rsidRPr="00953374">
        <w:rPr>
          <w:rFonts w:cs="Arial"/>
          <w:szCs w:val="22"/>
        </w:rPr>
        <w:t xml:space="preserve"> </w:t>
      </w:r>
      <w:r>
        <w:rPr>
          <w:rFonts w:cs="Arial"/>
          <w:szCs w:val="22"/>
        </w:rPr>
        <w:t>Smluvní strany</w:t>
      </w:r>
      <w:r w:rsidRPr="00366D25">
        <w:rPr>
          <w:rFonts w:cs="Arial"/>
          <w:szCs w:val="22"/>
        </w:rPr>
        <w:t xml:space="preserve"> souhlasí se zpř</w:t>
      </w:r>
      <w:r>
        <w:rPr>
          <w:rFonts w:cs="Arial"/>
          <w:szCs w:val="22"/>
        </w:rPr>
        <w:t>í</w:t>
      </w:r>
      <w:r w:rsidRPr="00366D25">
        <w:rPr>
          <w:rFonts w:cs="Arial"/>
          <w:szCs w:val="22"/>
        </w:rPr>
        <w:t>stupněn</w:t>
      </w:r>
      <w:r>
        <w:rPr>
          <w:rFonts w:cs="Arial"/>
          <w:szCs w:val="22"/>
        </w:rPr>
        <w:t>ím</w:t>
      </w:r>
      <w:r w:rsidRPr="00366D25">
        <w:rPr>
          <w:rFonts w:cs="Arial"/>
          <w:szCs w:val="22"/>
        </w:rPr>
        <w:t xml:space="preserve"> či z</w:t>
      </w:r>
      <w:r>
        <w:rPr>
          <w:rFonts w:cs="Arial"/>
          <w:szCs w:val="22"/>
        </w:rPr>
        <w:t>ve</w:t>
      </w:r>
      <w:r w:rsidRPr="00366D25">
        <w:rPr>
          <w:rFonts w:cs="Arial"/>
          <w:szCs w:val="22"/>
        </w:rPr>
        <w:t xml:space="preserve">řejněním celé této </w:t>
      </w:r>
      <w:r>
        <w:rPr>
          <w:rFonts w:cs="Arial"/>
          <w:szCs w:val="22"/>
        </w:rPr>
        <w:t>S</w:t>
      </w:r>
      <w:r w:rsidRPr="00366D25">
        <w:rPr>
          <w:rFonts w:cs="Arial"/>
          <w:szCs w:val="22"/>
        </w:rPr>
        <w:t>mlouvy v jejím plném znění</w:t>
      </w:r>
      <w:r>
        <w:rPr>
          <w:rFonts w:cs="Arial"/>
          <w:szCs w:val="22"/>
        </w:rPr>
        <w:t xml:space="preserve"> včetně všech jejích příloh</w:t>
      </w:r>
      <w:r w:rsidRPr="00366D25">
        <w:rPr>
          <w:rFonts w:cs="Arial"/>
          <w:szCs w:val="22"/>
        </w:rPr>
        <w:t>.</w:t>
      </w:r>
    </w:p>
    <w:p w14:paraId="11B7B588" w14:textId="1927E4A9" w:rsidR="006F6EB3" w:rsidRPr="00F40994" w:rsidRDefault="00431AB7" w:rsidP="00DD7AA0">
      <w:pPr>
        <w:pStyle w:val="Odstavecseseznamem"/>
        <w:widowControl w:val="0"/>
        <w:numPr>
          <w:ilvl w:val="0"/>
          <w:numId w:val="24"/>
        </w:numPr>
        <w:tabs>
          <w:tab w:val="left" w:pos="720"/>
        </w:tabs>
        <w:overflowPunct w:val="0"/>
        <w:autoSpaceDE w:val="0"/>
        <w:autoSpaceDN w:val="0"/>
        <w:adjustRightInd w:val="0"/>
        <w:spacing w:after="100"/>
        <w:ind w:left="357" w:hanging="357"/>
        <w:contextualSpacing w:val="0"/>
        <w:jc w:val="both"/>
        <w:rPr>
          <w:rFonts w:cs="Arial"/>
          <w:szCs w:val="22"/>
        </w:rPr>
      </w:pPr>
      <w:r>
        <w:t>Smluvní strany shodně prohlašuji, že si tuto Smlouvu důkladně přečetly, jsou k právním úkonům zcela způsobilé</w:t>
      </w:r>
      <w:r w:rsidR="00CC72F8">
        <w:t>,</w:t>
      </w:r>
      <w:r>
        <w:t xml:space="preserve"> a že tuto Smlouvu uzavřely na základě úplného vzájemného konsensu, když tato Smlouva zcela odpovídá jejich skutečné, pravé a svobodné vůli, určité a srozumitelné, prosté omylů. Autentičnost a platnost této Smlouvy stvrzuji Smluvní strany svými podpisy.</w:t>
      </w:r>
    </w:p>
    <w:p w14:paraId="4FBBE0D2" w14:textId="77777777" w:rsidR="006F6EB3" w:rsidRPr="002C6089" w:rsidRDefault="006F6EB3" w:rsidP="00C33ED1">
      <w:pPr>
        <w:pStyle w:val="Zkladntext"/>
        <w:tabs>
          <w:tab w:val="left" w:pos="426"/>
        </w:tabs>
        <w:jc w:val="both"/>
        <w:rPr>
          <w:rFonts w:ascii="Arial" w:hAnsi="Arial" w:cs="Arial"/>
          <w:sz w:val="22"/>
          <w:szCs w:val="22"/>
        </w:rPr>
      </w:pPr>
    </w:p>
    <w:p w14:paraId="75ACBDE4" w14:textId="77777777" w:rsidR="006F6EB3" w:rsidRPr="002C6089" w:rsidRDefault="006F6EB3" w:rsidP="00C33ED1">
      <w:pPr>
        <w:pStyle w:val="Zkladntext"/>
        <w:tabs>
          <w:tab w:val="left" w:pos="426"/>
        </w:tabs>
        <w:jc w:val="both"/>
        <w:rPr>
          <w:rFonts w:ascii="Arial" w:hAnsi="Arial" w:cs="Arial"/>
          <w:sz w:val="22"/>
          <w:szCs w:val="22"/>
        </w:rPr>
      </w:pPr>
    </w:p>
    <w:p w14:paraId="7EFDB95A" w14:textId="77777777" w:rsidR="006F6EB3" w:rsidRPr="002C6089" w:rsidRDefault="006F6EB3" w:rsidP="00C33ED1">
      <w:pPr>
        <w:pBdr>
          <w:top w:val="single" w:sz="4" w:space="1" w:color="auto"/>
          <w:left w:val="single" w:sz="4" w:space="4" w:color="auto"/>
          <w:bottom w:val="single" w:sz="4" w:space="1" w:color="auto"/>
          <w:right w:val="single" w:sz="4" w:space="4" w:color="auto"/>
        </w:pBdr>
        <w:jc w:val="both"/>
        <w:rPr>
          <w:rFonts w:cs="Arial"/>
          <w:b/>
          <w:i/>
          <w:sz w:val="20"/>
          <w:szCs w:val="20"/>
        </w:rPr>
      </w:pPr>
      <w:r w:rsidRPr="002C6089">
        <w:rPr>
          <w:rFonts w:cs="Arial"/>
          <w:b/>
          <w:i/>
          <w:sz w:val="20"/>
          <w:szCs w:val="20"/>
        </w:rPr>
        <w:t>Doložka dle § 41 odst. 1 zákona č. 128/2000 Sb., o obcích</w:t>
      </w:r>
    </w:p>
    <w:p w14:paraId="66BCB6B1" w14:textId="0B4125D4" w:rsidR="006F6EB3" w:rsidRPr="002C6089" w:rsidRDefault="006F6EB3" w:rsidP="00C33ED1">
      <w:pPr>
        <w:pBdr>
          <w:top w:val="single" w:sz="4" w:space="1" w:color="auto"/>
          <w:left w:val="single" w:sz="4" w:space="4" w:color="auto"/>
          <w:bottom w:val="single" w:sz="4" w:space="1" w:color="auto"/>
          <w:right w:val="single" w:sz="4" w:space="4" w:color="auto"/>
        </w:pBdr>
        <w:tabs>
          <w:tab w:val="left" w:pos="3261"/>
        </w:tabs>
        <w:jc w:val="both"/>
        <w:rPr>
          <w:rFonts w:cs="Arial"/>
          <w:b/>
          <w:i/>
          <w:sz w:val="20"/>
          <w:szCs w:val="20"/>
        </w:rPr>
      </w:pPr>
      <w:r w:rsidRPr="002C6089">
        <w:rPr>
          <w:rFonts w:cs="Arial"/>
          <w:i/>
          <w:sz w:val="20"/>
          <w:szCs w:val="20"/>
        </w:rPr>
        <w:t xml:space="preserve">Schváleno orgánem obce: </w:t>
      </w:r>
      <w:r w:rsidRPr="002C6089">
        <w:rPr>
          <w:rFonts w:cs="Arial"/>
          <w:i/>
          <w:sz w:val="20"/>
          <w:szCs w:val="20"/>
        </w:rPr>
        <w:tab/>
      </w:r>
      <w:r w:rsidR="00475278">
        <w:rPr>
          <w:rFonts w:cs="Arial"/>
          <w:i/>
          <w:iCs/>
          <w:sz w:val="20"/>
          <w:szCs w:val="20"/>
        </w:rPr>
        <w:t xml:space="preserve">Zastupitelstvo </w:t>
      </w:r>
      <w:r w:rsidR="00A87A82">
        <w:rPr>
          <w:rFonts w:cs="Arial"/>
          <w:i/>
          <w:iCs/>
          <w:sz w:val="20"/>
          <w:szCs w:val="20"/>
        </w:rPr>
        <w:t>města Zlína</w:t>
      </w:r>
    </w:p>
    <w:p w14:paraId="70B98E06" w14:textId="2C09E8DD" w:rsidR="006F6EB3" w:rsidRPr="002C6089" w:rsidRDefault="006F6EB3" w:rsidP="00C33ED1">
      <w:pPr>
        <w:pBdr>
          <w:top w:val="single" w:sz="4" w:space="1" w:color="auto"/>
          <w:left w:val="single" w:sz="4" w:space="4" w:color="auto"/>
          <w:bottom w:val="single" w:sz="4" w:space="1" w:color="auto"/>
          <w:right w:val="single" w:sz="4" w:space="4" w:color="auto"/>
        </w:pBdr>
        <w:tabs>
          <w:tab w:val="left" w:pos="3261"/>
        </w:tabs>
        <w:jc w:val="both"/>
        <w:rPr>
          <w:rFonts w:cs="Arial"/>
          <w:b/>
          <w:i/>
          <w:sz w:val="20"/>
          <w:szCs w:val="20"/>
        </w:rPr>
      </w:pPr>
      <w:r w:rsidRPr="002C6089">
        <w:rPr>
          <w:rFonts w:cs="Arial"/>
          <w:i/>
          <w:sz w:val="20"/>
          <w:szCs w:val="20"/>
        </w:rPr>
        <w:t>Datum a číslo usnesení:</w:t>
      </w:r>
      <w:r w:rsidRPr="002C6089">
        <w:rPr>
          <w:rFonts w:cs="Arial"/>
          <w:i/>
          <w:sz w:val="20"/>
          <w:szCs w:val="20"/>
        </w:rPr>
        <w:tab/>
      </w:r>
      <w:r w:rsidR="00475278" w:rsidRPr="009A78B7">
        <w:rPr>
          <w:rFonts w:cs="Arial"/>
          <w:i/>
          <w:iCs/>
          <w:sz w:val="20"/>
          <w:szCs w:val="20"/>
          <w:highlight w:val="lightGray"/>
        </w:rPr>
        <w:t>___________</w:t>
      </w:r>
      <w:r w:rsidR="00C33ED1" w:rsidRPr="004363F4">
        <w:rPr>
          <w:rFonts w:cs="Arial"/>
          <w:i/>
          <w:sz w:val="20"/>
          <w:szCs w:val="20"/>
        </w:rPr>
        <w:t xml:space="preserve">, </w:t>
      </w:r>
      <w:r w:rsidR="00A87A82" w:rsidRPr="004363F4">
        <w:rPr>
          <w:rFonts w:cs="Arial"/>
          <w:i/>
          <w:iCs/>
          <w:sz w:val="20"/>
          <w:szCs w:val="20"/>
        </w:rPr>
        <w:t xml:space="preserve">č. </w:t>
      </w:r>
      <w:proofErr w:type="spellStart"/>
      <w:r w:rsidR="00A87A82" w:rsidRPr="004363F4">
        <w:rPr>
          <w:rFonts w:cs="Arial"/>
          <w:i/>
          <w:iCs/>
          <w:sz w:val="20"/>
          <w:szCs w:val="20"/>
        </w:rPr>
        <w:t>usn</w:t>
      </w:r>
      <w:proofErr w:type="spellEnd"/>
      <w:r w:rsidR="00A87A82" w:rsidRPr="004363F4">
        <w:rPr>
          <w:rFonts w:cs="Arial"/>
          <w:i/>
          <w:iCs/>
          <w:sz w:val="20"/>
          <w:szCs w:val="20"/>
        </w:rPr>
        <w:t xml:space="preserve">. </w:t>
      </w:r>
      <w:r w:rsidR="00BD0011" w:rsidRPr="009A78B7">
        <w:rPr>
          <w:rFonts w:cs="Arial"/>
          <w:i/>
          <w:iCs/>
          <w:sz w:val="20"/>
          <w:szCs w:val="20"/>
          <w:highlight w:val="lightGray"/>
        </w:rPr>
        <w:t>__</w:t>
      </w:r>
      <w:r w:rsidR="00A87A82" w:rsidRPr="004363F4">
        <w:rPr>
          <w:rFonts w:cs="Arial"/>
          <w:i/>
          <w:iCs/>
          <w:sz w:val="20"/>
          <w:szCs w:val="20"/>
        </w:rPr>
        <w:t>/</w:t>
      </w:r>
      <w:r w:rsidR="00BD0011" w:rsidRPr="009A78B7">
        <w:rPr>
          <w:rFonts w:cs="Arial"/>
          <w:i/>
          <w:iCs/>
          <w:sz w:val="20"/>
          <w:szCs w:val="20"/>
          <w:highlight w:val="lightGray"/>
        </w:rPr>
        <w:t>__</w:t>
      </w:r>
      <w:r w:rsidR="00475278">
        <w:rPr>
          <w:rFonts w:cs="Arial"/>
          <w:i/>
          <w:iCs/>
          <w:sz w:val="20"/>
          <w:szCs w:val="20"/>
        </w:rPr>
        <w:t>Z</w:t>
      </w:r>
      <w:r w:rsidR="00A87A82" w:rsidRPr="004363F4">
        <w:rPr>
          <w:rFonts w:cs="Arial"/>
          <w:i/>
          <w:iCs/>
          <w:sz w:val="20"/>
          <w:szCs w:val="20"/>
        </w:rPr>
        <w:t>/</w:t>
      </w:r>
      <w:r w:rsidR="00475278" w:rsidRPr="009A78B7">
        <w:rPr>
          <w:rFonts w:cs="Arial"/>
          <w:i/>
          <w:iCs/>
          <w:sz w:val="20"/>
          <w:szCs w:val="20"/>
          <w:highlight w:val="lightGray"/>
        </w:rPr>
        <w:t>_____</w:t>
      </w:r>
    </w:p>
    <w:p w14:paraId="198A6156" w14:textId="77777777" w:rsidR="006F6EB3" w:rsidRPr="002C6089" w:rsidRDefault="006F6EB3" w:rsidP="00C33ED1">
      <w:pPr>
        <w:pStyle w:val="tom"/>
        <w:widowControl/>
        <w:ind w:left="0"/>
        <w:rPr>
          <w:rFonts w:cs="Arial"/>
          <w:b/>
          <w:sz w:val="22"/>
          <w:szCs w:val="22"/>
        </w:rPr>
      </w:pPr>
    </w:p>
    <w:p w14:paraId="6D74FC46" w14:textId="77777777" w:rsidR="006F6EB3" w:rsidRPr="002C6089" w:rsidRDefault="006F6EB3" w:rsidP="00C33ED1">
      <w:pPr>
        <w:jc w:val="both"/>
        <w:rPr>
          <w:rFonts w:cs="Arial"/>
          <w:szCs w:val="22"/>
        </w:rPr>
      </w:pPr>
    </w:p>
    <w:p w14:paraId="3BFEF541" w14:textId="77777777" w:rsidR="006F6EB3" w:rsidRPr="002C6089" w:rsidRDefault="006F6EB3" w:rsidP="00C33ED1">
      <w:pPr>
        <w:jc w:val="both"/>
        <w:rPr>
          <w:rFonts w:cs="Arial"/>
          <w:szCs w:val="22"/>
        </w:rPr>
      </w:pPr>
    </w:p>
    <w:p w14:paraId="3F1380C6" w14:textId="6A8B594C" w:rsidR="00AF113F" w:rsidRPr="00CD2DC5" w:rsidRDefault="006F6EB3" w:rsidP="00AF113F">
      <w:pPr>
        <w:tabs>
          <w:tab w:val="left" w:pos="5812"/>
        </w:tabs>
        <w:ind w:left="4956" w:hanging="4956"/>
        <w:jc w:val="both"/>
        <w:rPr>
          <w:rFonts w:cs="Arial"/>
          <w:szCs w:val="22"/>
        </w:rPr>
      </w:pPr>
      <w:r w:rsidRPr="00CD2DC5">
        <w:rPr>
          <w:rFonts w:cs="Arial"/>
          <w:szCs w:val="22"/>
        </w:rPr>
        <w:t xml:space="preserve">Za </w:t>
      </w:r>
      <w:r w:rsidR="005D0711">
        <w:rPr>
          <w:rFonts w:cs="Arial"/>
          <w:szCs w:val="22"/>
        </w:rPr>
        <w:t>SMZ</w:t>
      </w:r>
      <w:r w:rsidRPr="00CD2DC5">
        <w:rPr>
          <w:rFonts w:cs="Arial"/>
          <w:szCs w:val="22"/>
        </w:rPr>
        <w:t>:</w:t>
      </w:r>
      <w:r w:rsidRPr="00CD2DC5">
        <w:rPr>
          <w:rFonts w:cs="Arial"/>
          <w:szCs w:val="22"/>
        </w:rPr>
        <w:tab/>
      </w:r>
      <w:r w:rsidR="00AF113F" w:rsidRPr="00CD2DC5">
        <w:rPr>
          <w:rFonts w:cs="Arial"/>
          <w:szCs w:val="22"/>
        </w:rPr>
        <w:t xml:space="preserve">Za </w:t>
      </w:r>
      <w:r w:rsidR="00475278">
        <w:rPr>
          <w:rFonts w:cs="Arial"/>
          <w:szCs w:val="22"/>
        </w:rPr>
        <w:t>Investora</w:t>
      </w:r>
      <w:r w:rsidR="00AF113F" w:rsidRPr="00CD2DC5">
        <w:rPr>
          <w:rFonts w:cs="Arial"/>
          <w:szCs w:val="22"/>
        </w:rPr>
        <w:t>:</w:t>
      </w:r>
    </w:p>
    <w:p w14:paraId="6A4014AD" w14:textId="77777777" w:rsidR="006F6EB3" w:rsidRDefault="006F6EB3" w:rsidP="00AF113F">
      <w:pPr>
        <w:tabs>
          <w:tab w:val="left" w:pos="5812"/>
        </w:tabs>
        <w:jc w:val="both"/>
        <w:rPr>
          <w:rFonts w:cs="Arial"/>
          <w:szCs w:val="22"/>
        </w:rPr>
      </w:pPr>
    </w:p>
    <w:p w14:paraId="37662E81" w14:textId="77777777" w:rsidR="00AF113F" w:rsidRDefault="00AF113F" w:rsidP="00761584">
      <w:pPr>
        <w:jc w:val="both"/>
        <w:rPr>
          <w:rFonts w:cs="Arial"/>
          <w:szCs w:val="22"/>
        </w:rPr>
      </w:pPr>
    </w:p>
    <w:p w14:paraId="6612D5CA" w14:textId="77777777" w:rsidR="00761584" w:rsidRPr="002C6089" w:rsidRDefault="00761584" w:rsidP="00761584">
      <w:pPr>
        <w:jc w:val="both"/>
        <w:rPr>
          <w:rFonts w:cs="Arial"/>
          <w:szCs w:val="22"/>
        </w:rPr>
      </w:pPr>
      <w:r w:rsidRPr="002C6089">
        <w:rPr>
          <w:rFonts w:cs="Arial"/>
          <w:szCs w:val="22"/>
        </w:rPr>
        <w:t xml:space="preserve">Ve Zlíně dne </w:t>
      </w:r>
      <w:r>
        <w:rPr>
          <w:rFonts w:cs="Arial"/>
          <w:szCs w:val="22"/>
        </w:rPr>
        <w:t>_____________</w:t>
      </w:r>
      <w:r>
        <w:rPr>
          <w:rFonts w:cs="Arial"/>
          <w:szCs w:val="22"/>
        </w:rPr>
        <w:tab/>
      </w:r>
      <w:r>
        <w:rPr>
          <w:rFonts w:cs="Arial"/>
          <w:szCs w:val="22"/>
        </w:rPr>
        <w:tab/>
      </w:r>
      <w:r>
        <w:rPr>
          <w:rFonts w:cs="Arial"/>
          <w:szCs w:val="22"/>
        </w:rPr>
        <w:tab/>
        <w:t>V ___________</w:t>
      </w:r>
      <w:r w:rsidRPr="002C6089">
        <w:rPr>
          <w:rFonts w:cs="Arial"/>
          <w:szCs w:val="22"/>
        </w:rPr>
        <w:t xml:space="preserve"> dne </w:t>
      </w:r>
      <w:r>
        <w:rPr>
          <w:rFonts w:cs="Arial"/>
          <w:szCs w:val="22"/>
        </w:rPr>
        <w:t>____________</w:t>
      </w:r>
    </w:p>
    <w:p w14:paraId="7BA098CC" w14:textId="77777777" w:rsidR="006F6EB3" w:rsidRDefault="006F6EB3" w:rsidP="00C33ED1">
      <w:pPr>
        <w:ind w:left="4956" w:hanging="4956"/>
        <w:jc w:val="both"/>
        <w:rPr>
          <w:szCs w:val="22"/>
        </w:rPr>
      </w:pPr>
    </w:p>
    <w:p w14:paraId="5B12B1F5" w14:textId="77777777" w:rsidR="00C11ACB" w:rsidRPr="002C6089" w:rsidRDefault="00C11ACB" w:rsidP="00C33ED1">
      <w:pPr>
        <w:ind w:left="4956" w:hanging="4956"/>
        <w:jc w:val="both"/>
        <w:rPr>
          <w:szCs w:val="22"/>
        </w:rPr>
      </w:pPr>
    </w:p>
    <w:p w14:paraId="7741FAE9" w14:textId="77777777" w:rsidR="006F6EB3" w:rsidRDefault="006F6EB3" w:rsidP="00C33ED1">
      <w:pPr>
        <w:jc w:val="both"/>
        <w:rPr>
          <w:szCs w:val="22"/>
        </w:rPr>
      </w:pPr>
    </w:p>
    <w:p w14:paraId="3943C6F7" w14:textId="77777777" w:rsidR="00761584" w:rsidRPr="002C6089" w:rsidRDefault="00761584" w:rsidP="00C33ED1">
      <w:pPr>
        <w:jc w:val="both"/>
        <w:rPr>
          <w:szCs w:val="22"/>
        </w:rPr>
      </w:pPr>
    </w:p>
    <w:p w14:paraId="187E9F3D" w14:textId="77777777" w:rsidR="006563D4" w:rsidRDefault="006563D4" w:rsidP="00C33ED1">
      <w:pPr>
        <w:jc w:val="both"/>
        <w:rPr>
          <w:szCs w:val="22"/>
        </w:rPr>
      </w:pPr>
    </w:p>
    <w:p w14:paraId="4CAF9325" w14:textId="77777777" w:rsidR="006F6EB3" w:rsidRPr="002C6089" w:rsidRDefault="00761584" w:rsidP="00C33ED1">
      <w:pPr>
        <w:jc w:val="both"/>
        <w:rPr>
          <w:szCs w:val="22"/>
        </w:rPr>
      </w:pPr>
      <w:r>
        <w:rPr>
          <w:szCs w:val="22"/>
        </w:rPr>
        <w:t>__________________________</w:t>
      </w:r>
      <w:r w:rsidR="00E4706E">
        <w:rPr>
          <w:szCs w:val="22"/>
        </w:rPr>
        <w:t>__</w:t>
      </w:r>
      <w:r>
        <w:rPr>
          <w:szCs w:val="22"/>
        </w:rPr>
        <w:tab/>
      </w:r>
      <w:r>
        <w:rPr>
          <w:szCs w:val="22"/>
        </w:rPr>
        <w:tab/>
      </w:r>
      <w:r>
        <w:rPr>
          <w:szCs w:val="22"/>
        </w:rPr>
        <w:tab/>
      </w:r>
      <w:r w:rsidR="006F6EB3" w:rsidRPr="002C6089">
        <w:rPr>
          <w:szCs w:val="22"/>
        </w:rPr>
        <w:t>________________________</w:t>
      </w:r>
      <w:r w:rsidR="00E4706E">
        <w:rPr>
          <w:szCs w:val="22"/>
        </w:rPr>
        <w:t>__</w:t>
      </w:r>
    </w:p>
    <w:p w14:paraId="6F2F5306" w14:textId="0E8296B2" w:rsidR="005D0711" w:rsidRDefault="005D0711" w:rsidP="00C33ED1">
      <w:pPr>
        <w:jc w:val="both"/>
        <w:rPr>
          <w:rFonts w:cs="Arial"/>
          <w:szCs w:val="22"/>
        </w:rPr>
      </w:pPr>
      <w:r w:rsidRPr="002C6089">
        <w:rPr>
          <w:rFonts w:cs="Arial"/>
          <w:b/>
          <w:szCs w:val="22"/>
        </w:rPr>
        <w:t>statutární město Zlín</w:t>
      </w:r>
      <w:r>
        <w:rPr>
          <w:rFonts w:cs="Arial"/>
          <w:b/>
          <w:szCs w:val="22"/>
        </w:rPr>
        <w:tab/>
      </w:r>
      <w:r>
        <w:rPr>
          <w:rFonts w:cs="Arial"/>
          <w:b/>
          <w:szCs w:val="22"/>
        </w:rPr>
        <w:tab/>
      </w:r>
      <w:r>
        <w:rPr>
          <w:rFonts w:cs="Arial"/>
          <w:b/>
          <w:szCs w:val="22"/>
        </w:rPr>
        <w:tab/>
      </w:r>
      <w:r>
        <w:rPr>
          <w:rFonts w:cs="Arial"/>
          <w:b/>
          <w:szCs w:val="22"/>
        </w:rPr>
        <w:tab/>
      </w:r>
      <w:r w:rsidRPr="009A78B7">
        <w:rPr>
          <w:rFonts w:cs="Arial"/>
          <w:b/>
          <w:szCs w:val="22"/>
          <w:highlight w:val="lightGray"/>
        </w:rPr>
        <w:t>________________________</w:t>
      </w:r>
    </w:p>
    <w:p w14:paraId="06ACBDD3" w14:textId="3FAD63B0" w:rsidR="006F6EB3" w:rsidRPr="002C6089" w:rsidRDefault="00761584" w:rsidP="00C33ED1">
      <w:pPr>
        <w:jc w:val="both"/>
        <w:rPr>
          <w:szCs w:val="22"/>
        </w:rPr>
      </w:pPr>
      <w:r>
        <w:rPr>
          <w:rFonts w:cs="Arial"/>
          <w:szCs w:val="22"/>
        </w:rPr>
        <w:t>Ing. et Ing. Jiří Korec</w:t>
      </w:r>
      <w:r>
        <w:rPr>
          <w:rFonts w:cs="Arial"/>
          <w:szCs w:val="22"/>
        </w:rPr>
        <w:tab/>
      </w:r>
      <w:r>
        <w:rPr>
          <w:rFonts w:cs="Arial"/>
          <w:szCs w:val="22"/>
        </w:rPr>
        <w:tab/>
      </w:r>
      <w:r>
        <w:rPr>
          <w:rFonts w:cs="Arial"/>
          <w:szCs w:val="22"/>
        </w:rPr>
        <w:tab/>
      </w:r>
      <w:r>
        <w:rPr>
          <w:szCs w:val="22"/>
        </w:rPr>
        <w:tab/>
      </w:r>
      <w:r>
        <w:rPr>
          <w:szCs w:val="22"/>
        </w:rPr>
        <w:tab/>
      </w:r>
      <w:r w:rsidR="005D0711" w:rsidRPr="009A78B7">
        <w:rPr>
          <w:rFonts w:cs="Arial"/>
          <w:szCs w:val="22"/>
          <w:highlight w:val="lightGray"/>
        </w:rPr>
        <w:t>_____________________</w:t>
      </w:r>
    </w:p>
    <w:p w14:paraId="2BFAF0CA" w14:textId="26319576" w:rsidR="00E4706E" w:rsidRDefault="00761584" w:rsidP="000D3AD6">
      <w:pPr>
        <w:jc w:val="both"/>
        <w:rPr>
          <w:rFonts w:cs="Arial"/>
          <w:szCs w:val="22"/>
        </w:rPr>
      </w:pPr>
      <w:r>
        <w:rPr>
          <w:szCs w:val="22"/>
        </w:rPr>
        <w:t>primátor</w:t>
      </w:r>
      <w:r>
        <w:rPr>
          <w:szCs w:val="22"/>
        </w:rPr>
        <w:tab/>
      </w:r>
      <w:r>
        <w:rPr>
          <w:szCs w:val="22"/>
        </w:rPr>
        <w:tab/>
      </w:r>
      <w:r>
        <w:rPr>
          <w:szCs w:val="22"/>
        </w:rPr>
        <w:tab/>
      </w:r>
      <w:r>
        <w:rPr>
          <w:szCs w:val="22"/>
        </w:rPr>
        <w:tab/>
      </w:r>
      <w:r>
        <w:rPr>
          <w:szCs w:val="22"/>
        </w:rPr>
        <w:tab/>
      </w:r>
      <w:r>
        <w:rPr>
          <w:szCs w:val="22"/>
        </w:rPr>
        <w:tab/>
      </w:r>
      <w:r w:rsidR="005D0711" w:rsidRPr="009A78B7">
        <w:rPr>
          <w:rFonts w:cs="Arial"/>
          <w:szCs w:val="22"/>
          <w:highlight w:val="lightGray"/>
        </w:rPr>
        <w:t>_____________________</w:t>
      </w:r>
    </w:p>
    <w:p w14:paraId="17D86B61" w14:textId="77777777" w:rsidR="00437E3F" w:rsidRDefault="00437E3F" w:rsidP="000D3AD6">
      <w:pPr>
        <w:jc w:val="both"/>
        <w:rPr>
          <w:rFonts w:cs="Arial"/>
          <w:szCs w:val="22"/>
        </w:rPr>
      </w:pPr>
    </w:p>
    <w:p w14:paraId="5624B307" w14:textId="77777777" w:rsidR="00437E3F" w:rsidRDefault="00437E3F" w:rsidP="000D3AD6">
      <w:pPr>
        <w:jc w:val="both"/>
        <w:rPr>
          <w:rFonts w:cs="Arial"/>
          <w:szCs w:val="22"/>
        </w:rPr>
      </w:pPr>
    </w:p>
    <w:p w14:paraId="48ED0722" w14:textId="77777777" w:rsidR="00437E3F" w:rsidRDefault="00437E3F" w:rsidP="000D3AD6">
      <w:pPr>
        <w:jc w:val="both"/>
        <w:rPr>
          <w:rFonts w:cs="Arial"/>
          <w:szCs w:val="22"/>
        </w:rPr>
      </w:pPr>
    </w:p>
    <w:p w14:paraId="144ECC87" w14:textId="77777777" w:rsidR="00437E3F" w:rsidRDefault="00437E3F" w:rsidP="000D3AD6">
      <w:pPr>
        <w:jc w:val="both"/>
        <w:rPr>
          <w:rFonts w:cs="Arial"/>
          <w:szCs w:val="22"/>
        </w:rPr>
      </w:pPr>
    </w:p>
    <w:p w14:paraId="2C2A5EE3" w14:textId="77777777" w:rsidR="00437E3F" w:rsidRDefault="00437E3F" w:rsidP="000D3AD6">
      <w:pPr>
        <w:jc w:val="both"/>
        <w:rPr>
          <w:rFonts w:cs="Arial"/>
          <w:szCs w:val="22"/>
        </w:rPr>
      </w:pPr>
    </w:p>
    <w:p w14:paraId="61A7A8E3" w14:textId="43546D8E" w:rsidR="00437E3F" w:rsidRPr="00437E3F" w:rsidRDefault="00437E3F" w:rsidP="000D3AD6">
      <w:pPr>
        <w:jc w:val="both"/>
        <w:rPr>
          <w:rFonts w:cs="Arial"/>
          <w:i/>
          <w:iCs/>
          <w:szCs w:val="22"/>
        </w:rPr>
      </w:pPr>
      <w:r w:rsidRPr="00437E3F">
        <w:rPr>
          <w:rFonts w:cs="Arial"/>
          <w:i/>
          <w:iCs/>
          <w:szCs w:val="22"/>
          <w:highlight w:val="yellow"/>
        </w:rPr>
        <w:t>Žlutě označený text</w:t>
      </w:r>
      <w:r w:rsidRPr="00437E3F">
        <w:rPr>
          <w:rFonts w:cs="Arial"/>
          <w:i/>
          <w:iCs/>
          <w:szCs w:val="22"/>
        </w:rPr>
        <w:t xml:space="preserve"> – variantní</w:t>
      </w:r>
    </w:p>
    <w:p w14:paraId="0358DD11" w14:textId="0B07469C" w:rsidR="00437E3F" w:rsidRDefault="00437E3F" w:rsidP="000D3AD6">
      <w:pPr>
        <w:jc w:val="both"/>
        <w:rPr>
          <w:rFonts w:cs="Arial"/>
          <w:i/>
          <w:iCs/>
          <w:szCs w:val="22"/>
        </w:rPr>
      </w:pPr>
      <w:r w:rsidRPr="00437E3F">
        <w:rPr>
          <w:rFonts w:cs="Arial"/>
          <w:i/>
          <w:iCs/>
          <w:szCs w:val="22"/>
          <w:highlight w:val="green"/>
        </w:rPr>
        <w:t>Zelený text</w:t>
      </w:r>
      <w:r w:rsidRPr="00437E3F">
        <w:rPr>
          <w:rFonts w:cs="Arial"/>
          <w:i/>
          <w:iCs/>
          <w:szCs w:val="22"/>
        </w:rPr>
        <w:t xml:space="preserve"> – vztahuje se k peněž</w:t>
      </w:r>
      <w:r>
        <w:rPr>
          <w:rFonts w:cs="Arial"/>
          <w:i/>
          <w:iCs/>
          <w:szCs w:val="22"/>
        </w:rPr>
        <w:t>ní</w:t>
      </w:r>
      <w:r w:rsidRPr="00437E3F">
        <w:rPr>
          <w:rFonts w:cs="Arial"/>
          <w:i/>
          <w:iCs/>
          <w:szCs w:val="22"/>
        </w:rPr>
        <w:t>mu plnění</w:t>
      </w:r>
    </w:p>
    <w:p w14:paraId="101581AC" w14:textId="4FA92549" w:rsidR="00437E3F" w:rsidRPr="00437E3F" w:rsidRDefault="00437E3F" w:rsidP="000D3AD6">
      <w:pPr>
        <w:jc w:val="both"/>
        <w:rPr>
          <w:i/>
          <w:iCs/>
          <w:szCs w:val="22"/>
        </w:rPr>
      </w:pPr>
      <w:r w:rsidRPr="00437E3F">
        <w:rPr>
          <w:rFonts w:cs="Arial"/>
          <w:i/>
          <w:iCs/>
          <w:szCs w:val="22"/>
          <w:highlight w:val="darkCyan"/>
        </w:rPr>
        <w:t>Tmavě zelený text</w:t>
      </w:r>
      <w:r w:rsidRPr="00437E3F">
        <w:rPr>
          <w:rFonts w:cs="Arial"/>
          <w:i/>
          <w:iCs/>
          <w:szCs w:val="22"/>
        </w:rPr>
        <w:t xml:space="preserve"> – vztahuje se k </w:t>
      </w:r>
      <w:r>
        <w:rPr>
          <w:rFonts w:cs="Arial"/>
          <w:i/>
          <w:iCs/>
          <w:szCs w:val="22"/>
        </w:rPr>
        <w:t>ne</w:t>
      </w:r>
      <w:r w:rsidRPr="00437E3F">
        <w:rPr>
          <w:rFonts w:cs="Arial"/>
          <w:i/>
          <w:iCs/>
          <w:szCs w:val="22"/>
        </w:rPr>
        <w:t>peněž</w:t>
      </w:r>
      <w:r>
        <w:rPr>
          <w:rFonts w:cs="Arial"/>
          <w:i/>
          <w:iCs/>
          <w:szCs w:val="22"/>
        </w:rPr>
        <w:t>ní</w:t>
      </w:r>
      <w:r w:rsidRPr="00437E3F">
        <w:rPr>
          <w:rFonts w:cs="Arial"/>
          <w:i/>
          <w:iCs/>
          <w:szCs w:val="22"/>
        </w:rPr>
        <w:t>mu plnění</w:t>
      </w:r>
    </w:p>
    <w:sectPr w:rsidR="00437E3F" w:rsidRPr="00437E3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AFAC2" w14:textId="77777777" w:rsidR="00024A64" w:rsidRDefault="00024A64" w:rsidP="00CF78C7">
      <w:r>
        <w:separator/>
      </w:r>
    </w:p>
  </w:endnote>
  <w:endnote w:type="continuationSeparator" w:id="0">
    <w:p w14:paraId="3BA51717" w14:textId="77777777" w:rsidR="00024A64" w:rsidRDefault="00024A64" w:rsidP="00CF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444770"/>
      <w:docPartObj>
        <w:docPartGallery w:val="Page Numbers (Bottom of Page)"/>
        <w:docPartUnique/>
      </w:docPartObj>
    </w:sdtPr>
    <w:sdtContent>
      <w:p w14:paraId="31597235" w14:textId="6E059972" w:rsidR="007E39E7" w:rsidRDefault="007E39E7">
        <w:pPr>
          <w:pStyle w:val="Zpat"/>
          <w:jc w:val="center"/>
        </w:pPr>
        <w:r w:rsidRPr="007E39E7">
          <w:rPr>
            <w:sz w:val="18"/>
            <w:szCs w:val="18"/>
          </w:rPr>
          <w:fldChar w:fldCharType="begin"/>
        </w:r>
        <w:r w:rsidRPr="007E39E7">
          <w:rPr>
            <w:sz w:val="18"/>
            <w:szCs w:val="18"/>
          </w:rPr>
          <w:instrText>PAGE   \* MERGEFORMAT</w:instrText>
        </w:r>
        <w:r w:rsidRPr="007E39E7">
          <w:rPr>
            <w:sz w:val="18"/>
            <w:szCs w:val="18"/>
          </w:rPr>
          <w:fldChar w:fldCharType="separate"/>
        </w:r>
        <w:r w:rsidR="000D6070">
          <w:rPr>
            <w:noProof/>
            <w:sz w:val="18"/>
            <w:szCs w:val="18"/>
          </w:rPr>
          <w:t>8</w:t>
        </w:r>
        <w:r w:rsidRPr="007E39E7">
          <w:rPr>
            <w:sz w:val="18"/>
            <w:szCs w:val="18"/>
          </w:rPr>
          <w:fldChar w:fldCharType="end"/>
        </w:r>
      </w:p>
    </w:sdtContent>
  </w:sdt>
  <w:p w14:paraId="7E20F42E" w14:textId="77777777" w:rsidR="007E39E7" w:rsidRDefault="007E39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21420" w14:textId="77777777" w:rsidR="00024A64" w:rsidRDefault="00024A64" w:rsidP="00CF78C7">
      <w:r>
        <w:separator/>
      </w:r>
    </w:p>
  </w:footnote>
  <w:footnote w:type="continuationSeparator" w:id="0">
    <w:p w14:paraId="440F0FBA" w14:textId="77777777" w:rsidR="00024A64" w:rsidRDefault="00024A64" w:rsidP="00CF7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F2A68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35316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multilevel"/>
    <w:tmpl w:val="1A5215D6"/>
    <w:lvl w:ilvl="0">
      <w:start w:val="1"/>
      <w:numFmt w:val="upperRoman"/>
      <w:lvlText w:val="%1."/>
      <w:lvlJc w:val="left"/>
      <w:pPr>
        <w:ind w:left="1353" w:hanging="360"/>
      </w:pPr>
    </w:lvl>
    <w:lvl w:ilvl="1">
      <w:start w:val="1"/>
      <w:numFmt w:val="decimal"/>
      <w:lvlText w:val="%1.%2"/>
      <w:lvlJc w:val="left"/>
      <w:pPr>
        <w:ind w:left="357"/>
      </w:pPr>
      <w:rPr>
        <w:i w:val="0"/>
        <w:iCs w:val="0"/>
      </w:rPr>
    </w:lvl>
    <w:lvl w:ilvl="2">
      <w:start w:val="1"/>
      <w:numFmt w:val="lowerRoman"/>
      <w:lvlText w:val="%3)"/>
      <w:lvlJc w:val="left"/>
      <w:pPr>
        <w:ind w:left="1080" w:hanging="360"/>
      </w:pPr>
      <w:rPr>
        <w:b w:val="0"/>
        <w:bCs/>
        <w:i w:val="0"/>
        <w:iCs w:val="0"/>
        <w:color w:val="auto"/>
      </w:r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1B6A1F"/>
    <w:multiLevelType w:val="multilevel"/>
    <w:tmpl w:val="FFFFFFFF"/>
    <w:lvl w:ilvl="0">
      <w:start w:val="1"/>
      <w:numFmt w:val="ideographDigital"/>
      <w:lvlText w:val=""/>
      <w:lvlJc w:val="left"/>
    </w:lvl>
    <w:lvl w:ilvl="1">
      <w:start w:val="1"/>
      <w:numFmt w:val="ideographDigital"/>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C50D48"/>
    <w:multiLevelType w:val="hybridMultilevel"/>
    <w:tmpl w:val="3CE234C6"/>
    <w:lvl w:ilvl="0" w:tplc="0E7C2AEC">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7E21C1"/>
    <w:multiLevelType w:val="hybridMultilevel"/>
    <w:tmpl w:val="875EBF4E"/>
    <w:lvl w:ilvl="0" w:tplc="FFFFFFFF">
      <w:start w:val="1"/>
      <w:numFmt w:val="decimal"/>
      <w:lvlText w:val="%1)"/>
      <w:lvlJc w:val="left"/>
      <w:pPr>
        <w:ind w:left="1068" w:hanging="360"/>
      </w:pPr>
    </w:lvl>
    <w:lvl w:ilvl="1" w:tplc="B7E8E63C">
      <w:start w:val="1"/>
      <w:numFmt w:val="lowerLetter"/>
      <w:lvlText w:val="%2."/>
      <w:lvlJc w:val="left"/>
      <w:pPr>
        <w:ind w:left="1078" w:hanging="360"/>
      </w:pPr>
      <w:rPr>
        <w:b w:val="0"/>
        <w:bCs w:val="0"/>
      </w:rPr>
    </w:lvl>
    <w:lvl w:ilvl="2" w:tplc="FFFFFFFF">
      <w:start w:val="1"/>
      <w:numFmt w:val="lowerRoman"/>
      <w:lvlText w:val="%3."/>
      <w:lvlJc w:val="right"/>
      <w:pPr>
        <w:ind w:left="1798" w:hanging="180"/>
      </w:pPr>
    </w:lvl>
    <w:lvl w:ilvl="3" w:tplc="FFFFFFFF" w:tentative="1">
      <w:start w:val="1"/>
      <w:numFmt w:val="decimal"/>
      <w:lvlText w:val="%4."/>
      <w:lvlJc w:val="left"/>
      <w:pPr>
        <w:ind w:left="2518" w:hanging="360"/>
      </w:pPr>
    </w:lvl>
    <w:lvl w:ilvl="4" w:tplc="FFFFFFFF" w:tentative="1">
      <w:start w:val="1"/>
      <w:numFmt w:val="lowerLetter"/>
      <w:lvlText w:val="%5."/>
      <w:lvlJc w:val="left"/>
      <w:pPr>
        <w:ind w:left="3238" w:hanging="360"/>
      </w:pPr>
    </w:lvl>
    <w:lvl w:ilvl="5" w:tplc="FFFFFFFF" w:tentative="1">
      <w:start w:val="1"/>
      <w:numFmt w:val="lowerRoman"/>
      <w:lvlText w:val="%6."/>
      <w:lvlJc w:val="right"/>
      <w:pPr>
        <w:ind w:left="3958" w:hanging="180"/>
      </w:pPr>
    </w:lvl>
    <w:lvl w:ilvl="6" w:tplc="FFFFFFFF" w:tentative="1">
      <w:start w:val="1"/>
      <w:numFmt w:val="decimal"/>
      <w:lvlText w:val="%7."/>
      <w:lvlJc w:val="left"/>
      <w:pPr>
        <w:ind w:left="4678" w:hanging="360"/>
      </w:pPr>
    </w:lvl>
    <w:lvl w:ilvl="7" w:tplc="FFFFFFFF" w:tentative="1">
      <w:start w:val="1"/>
      <w:numFmt w:val="lowerLetter"/>
      <w:lvlText w:val="%8."/>
      <w:lvlJc w:val="left"/>
      <w:pPr>
        <w:ind w:left="5398" w:hanging="360"/>
      </w:pPr>
    </w:lvl>
    <w:lvl w:ilvl="8" w:tplc="FFFFFFFF" w:tentative="1">
      <w:start w:val="1"/>
      <w:numFmt w:val="lowerRoman"/>
      <w:lvlText w:val="%9."/>
      <w:lvlJc w:val="right"/>
      <w:pPr>
        <w:ind w:left="6118" w:hanging="180"/>
      </w:pPr>
    </w:lvl>
  </w:abstractNum>
  <w:abstractNum w:abstractNumId="6" w15:restartNumberingAfterBreak="0">
    <w:nsid w:val="038B25EA"/>
    <w:multiLevelType w:val="hybridMultilevel"/>
    <w:tmpl w:val="0268A96E"/>
    <w:lvl w:ilvl="0" w:tplc="BBBE0B90">
      <w:start w:val="1"/>
      <w:numFmt w:val="lowerRoman"/>
      <w:lvlText w:val="%1)"/>
      <w:lvlJc w:val="left"/>
      <w:pPr>
        <w:ind w:left="1287" w:hanging="72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7" w15:restartNumberingAfterBreak="0">
    <w:nsid w:val="0D60429F"/>
    <w:multiLevelType w:val="hybridMultilevel"/>
    <w:tmpl w:val="7D1C1DA2"/>
    <w:lvl w:ilvl="0" w:tplc="FFFFFFFF">
      <w:start w:val="1"/>
      <w:numFmt w:val="decimal"/>
      <w:lvlText w:val="%1)"/>
      <w:lvlJc w:val="left"/>
      <w:pPr>
        <w:ind w:left="107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F1259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5947D8"/>
    <w:multiLevelType w:val="hybridMultilevel"/>
    <w:tmpl w:val="D4A65BA6"/>
    <w:lvl w:ilvl="0" w:tplc="FFFFFFFF">
      <w:start w:val="1"/>
      <w:numFmt w:val="decimal"/>
      <w:lvlText w:val="%1)"/>
      <w:lvlJc w:val="left"/>
      <w:pPr>
        <w:ind w:left="370" w:hanging="360"/>
      </w:pPr>
    </w:lvl>
    <w:lvl w:ilvl="1" w:tplc="04050019" w:tentative="1">
      <w:start w:val="1"/>
      <w:numFmt w:val="lowerLetter"/>
      <w:lvlText w:val="%2."/>
      <w:lvlJc w:val="left"/>
      <w:pPr>
        <w:ind w:left="742" w:hanging="360"/>
      </w:pPr>
    </w:lvl>
    <w:lvl w:ilvl="2" w:tplc="0405001B" w:tentative="1">
      <w:start w:val="1"/>
      <w:numFmt w:val="lowerRoman"/>
      <w:lvlText w:val="%3."/>
      <w:lvlJc w:val="right"/>
      <w:pPr>
        <w:ind w:left="1462" w:hanging="180"/>
      </w:pPr>
    </w:lvl>
    <w:lvl w:ilvl="3" w:tplc="0405000F" w:tentative="1">
      <w:start w:val="1"/>
      <w:numFmt w:val="decimal"/>
      <w:lvlText w:val="%4."/>
      <w:lvlJc w:val="left"/>
      <w:pPr>
        <w:ind w:left="2182" w:hanging="360"/>
      </w:pPr>
    </w:lvl>
    <w:lvl w:ilvl="4" w:tplc="04050019" w:tentative="1">
      <w:start w:val="1"/>
      <w:numFmt w:val="lowerLetter"/>
      <w:lvlText w:val="%5."/>
      <w:lvlJc w:val="left"/>
      <w:pPr>
        <w:ind w:left="2902" w:hanging="360"/>
      </w:pPr>
    </w:lvl>
    <w:lvl w:ilvl="5" w:tplc="0405001B" w:tentative="1">
      <w:start w:val="1"/>
      <w:numFmt w:val="lowerRoman"/>
      <w:lvlText w:val="%6."/>
      <w:lvlJc w:val="right"/>
      <w:pPr>
        <w:ind w:left="3622" w:hanging="180"/>
      </w:pPr>
    </w:lvl>
    <w:lvl w:ilvl="6" w:tplc="0405000F" w:tentative="1">
      <w:start w:val="1"/>
      <w:numFmt w:val="decimal"/>
      <w:lvlText w:val="%7."/>
      <w:lvlJc w:val="left"/>
      <w:pPr>
        <w:ind w:left="4342" w:hanging="360"/>
      </w:pPr>
    </w:lvl>
    <w:lvl w:ilvl="7" w:tplc="04050019" w:tentative="1">
      <w:start w:val="1"/>
      <w:numFmt w:val="lowerLetter"/>
      <w:lvlText w:val="%8."/>
      <w:lvlJc w:val="left"/>
      <w:pPr>
        <w:ind w:left="5062" w:hanging="360"/>
      </w:pPr>
    </w:lvl>
    <w:lvl w:ilvl="8" w:tplc="0405001B" w:tentative="1">
      <w:start w:val="1"/>
      <w:numFmt w:val="lowerRoman"/>
      <w:lvlText w:val="%9."/>
      <w:lvlJc w:val="right"/>
      <w:pPr>
        <w:ind w:left="5782" w:hanging="180"/>
      </w:pPr>
    </w:lvl>
  </w:abstractNum>
  <w:abstractNum w:abstractNumId="10" w15:restartNumberingAfterBreak="0">
    <w:nsid w:val="1CA46512"/>
    <w:multiLevelType w:val="hybridMultilevel"/>
    <w:tmpl w:val="0742DD4A"/>
    <w:lvl w:ilvl="0" w:tplc="FFFFFFFF">
      <w:start w:val="1"/>
      <w:numFmt w:val="decimal"/>
      <w:lvlText w:val="%1)"/>
      <w:lvlJc w:val="left"/>
      <w:pPr>
        <w:ind w:left="107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36F0719"/>
    <w:multiLevelType w:val="hybridMultilevel"/>
    <w:tmpl w:val="7D1C1DA2"/>
    <w:lvl w:ilvl="0" w:tplc="FFFFFFFF">
      <w:start w:val="1"/>
      <w:numFmt w:val="decimal"/>
      <w:lvlText w:val="%1)"/>
      <w:lvlJc w:val="left"/>
      <w:pPr>
        <w:ind w:left="107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47E3815"/>
    <w:multiLevelType w:val="hybridMultilevel"/>
    <w:tmpl w:val="71CE84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206F5B"/>
    <w:multiLevelType w:val="multilevel"/>
    <w:tmpl w:val="DC3A4DEE"/>
    <w:lvl w:ilvl="0">
      <w:start w:val="1"/>
      <w:numFmt w:val="decimal"/>
      <w:lvlText w:val="%1."/>
      <w:lvlJc w:val="left"/>
      <w:pPr>
        <w:ind w:left="360" w:hanging="360"/>
      </w:pPr>
    </w:lvl>
    <w:lvl w:ilvl="1">
      <w:start w:val="1"/>
      <w:numFmt w:val="decimal"/>
      <w:lvlText w:val="4.%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1661D0"/>
    <w:multiLevelType w:val="hybridMultilevel"/>
    <w:tmpl w:val="A286927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B5EFA4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B8F5273"/>
    <w:multiLevelType w:val="hybridMultilevel"/>
    <w:tmpl w:val="7D1C1DA2"/>
    <w:lvl w:ilvl="0" w:tplc="FFFFFFFF">
      <w:start w:val="1"/>
      <w:numFmt w:val="decimal"/>
      <w:lvlText w:val="%1)"/>
      <w:lvlJc w:val="left"/>
      <w:pPr>
        <w:ind w:left="360" w:hanging="360"/>
      </w:pPr>
    </w:lvl>
    <w:lvl w:ilvl="1" w:tplc="FFFFFFFF">
      <w:start w:val="1"/>
      <w:numFmt w:val="lowerLetter"/>
      <w:lvlText w:val="%2."/>
      <w:lvlJc w:val="left"/>
      <w:pPr>
        <w:ind w:left="370" w:hanging="360"/>
      </w:pPr>
    </w:lvl>
    <w:lvl w:ilvl="2" w:tplc="FFFFFFFF">
      <w:start w:val="1"/>
      <w:numFmt w:val="lowerRoman"/>
      <w:lvlText w:val="%3."/>
      <w:lvlJc w:val="right"/>
      <w:pPr>
        <w:ind w:left="1090" w:hanging="180"/>
      </w:pPr>
    </w:lvl>
    <w:lvl w:ilvl="3" w:tplc="FFFFFFFF" w:tentative="1">
      <w:start w:val="1"/>
      <w:numFmt w:val="decimal"/>
      <w:lvlText w:val="%4."/>
      <w:lvlJc w:val="left"/>
      <w:pPr>
        <w:ind w:left="1810" w:hanging="360"/>
      </w:pPr>
    </w:lvl>
    <w:lvl w:ilvl="4" w:tplc="FFFFFFFF" w:tentative="1">
      <w:start w:val="1"/>
      <w:numFmt w:val="lowerLetter"/>
      <w:lvlText w:val="%5."/>
      <w:lvlJc w:val="left"/>
      <w:pPr>
        <w:ind w:left="2530" w:hanging="360"/>
      </w:pPr>
    </w:lvl>
    <w:lvl w:ilvl="5" w:tplc="FFFFFFFF" w:tentative="1">
      <w:start w:val="1"/>
      <w:numFmt w:val="lowerRoman"/>
      <w:lvlText w:val="%6."/>
      <w:lvlJc w:val="right"/>
      <w:pPr>
        <w:ind w:left="3250" w:hanging="180"/>
      </w:pPr>
    </w:lvl>
    <w:lvl w:ilvl="6" w:tplc="FFFFFFFF" w:tentative="1">
      <w:start w:val="1"/>
      <w:numFmt w:val="decimal"/>
      <w:lvlText w:val="%7."/>
      <w:lvlJc w:val="left"/>
      <w:pPr>
        <w:ind w:left="3970" w:hanging="360"/>
      </w:pPr>
    </w:lvl>
    <w:lvl w:ilvl="7" w:tplc="FFFFFFFF" w:tentative="1">
      <w:start w:val="1"/>
      <w:numFmt w:val="lowerLetter"/>
      <w:lvlText w:val="%8."/>
      <w:lvlJc w:val="left"/>
      <w:pPr>
        <w:ind w:left="4690" w:hanging="360"/>
      </w:pPr>
    </w:lvl>
    <w:lvl w:ilvl="8" w:tplc="FFFFFFFF" w:tentative="1">
      <w:start w:val="1"/>
      <w:numFmt w:val="lowerRoman"/>
      <w:lvlText w:val="%9."/>
      <w:lvlJc w:val="right"/>
      <w:pPr>
        <w:ind w:left="5410" w:hanging="180"/>
      </w:pPr>
    </w:lvl>
  </w:abstractNum>
  <w:abstractNum w:abstractNumId="17" w15:restartNumberingAfterBreak="0">
    <w:nsid w:val="2CCF41EA"/>
    <w:multiLevelType w:val="multilevel"/>
    <w:tmpl w:val="0B24C780"/>
    <w:lvl w:ilvl="0">
      <w:start w:val="1"/>
      <w:numFmt w:val="decimal"/>
      <w:lvlText w:val="%1."/>
      <w:lvlJc w:val="left"/>
      <w:pPr>
        <w:ind w:left="360" w:hanging="360"/>
      </w:pPr>
    </w:lvl>
    <w:lvl w:ilvl="1">
      <w:start w:val="1"/>
      <w:numFmt w:val="decimal"/>
      <w:lvlText w:val="3.%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6B9D9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0D473F8"/>
    <w:multiLevelType w:val="hybridMultilevel"/>
    <w:tmpl w:val="7D1C1DA2"/>
    <w:lvl w:ilvl="0" w:tplc="04050011">
      <w:start w:val="1"/>
      <w:numFmt w:val="decimal"/>
      <w:lvlText w:val="%1)"/>
      <w:lvlJc w:val="left"/>
      <w:pPr>
        <w:ind w:left="107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E3D6A4C"/>
    <w:multiLevelType w:val="hybridMultilevel"/>
    <w:tmpl w:val="7308960E"/>
    <w:lvl w:ilvl="0" w:tplc="91D88A54">
      <w:start w:val="3"/>
      <w:numFmt w:val="decimal"/>
      <w:lvlText w:val="%1)"/>
      <w:lvlJc w:val="left"/>
      <w:pPr>
        <w:ind w:left="360" w:hanging="360"/>
      </w:pPr>
      <w:rPr>
        <w:rFonts w:hint="default"/>
      </w:rPr>
    </w:lvl>
    <w:lvl w:ilvl="1" w:tplc="04050019">
      <w:start w:val="1"/>
      <w:numFmt w:val="lowerLetter"/>
      <w:lvlText w:val="%2."/>
      <w:lvlJc w:val="left"/>
      <w:pPr>
        <w:ind w:left="730" w:hanging="360"/>
      </w:pPr>
    </w:lvl>
    <w:lvl w:ilvl="2" w:tplc="0405001B" w:tentative="1">
      <w:start w:val="1"/>
      <w:numFmt w:val="lowerRoman"/>
      <w:lvlText w:val="%3."/>
      <w:lvlJc w:val="right"/>
      <w:pPr>
        <w:ind w:left="1450" w:hanging="180"/>
      </w:pPr>
    </w:lvl>
    <w:lvl w:ilvl="3" w:tplc="0405000F" w:tentative="1">
      <w:start w:val="1"/>
      <w:numFmt w:val="decimal"/>
      <w:lvlText w:val="%4."/>
      <w:lvlJc w:val="left"/>
      <w:pPr>
        <w:ind w:left="2170" w:hanging="360"/>
      </w:pPr>
    </w:lvl>
    <w:lvl w:ilvl="4" w:tplc="04050019" w:tentative="1">
      <w:start w:val="1"/>
      <w:numFmt w:val="lowerLetter"/>
      <w:lvlText w:val="%5."/>
      <w:lvlJc w:val="left"/>
      <w:pPr>
        <w:ind w:left="2890" w:hanging="360"/>
      </w:pPr>
    </w:lvl>
    <w:lvl w:ilvl="5" w:tplc="0405001B" w:tentative="1">
      <w:start w:val="1"/>
      <w:numFmt w:val="lowerRoman"/>
      <w:lvlText w:val="%6."/>
      <w:lvlJc w:val="right"/>
      <w:pPr>
        <w:ind w:left="3610" w:hanging="180"/>
      </w:pPr>
    </w:lvl>
    <w:lvl w:ilvl="6" w:tplc="0405000F" w:tentative="1">
      <w:start w:val="1"/>
      <w:numFmt w:val="decimal"/>
      <w:lvlText w:val="%7."/>
      <w:lvlJc w:val="left"/>
      <w:pPr>
        <w:ind w:left="4330" w:hanging="360"/>
      </w:pPr>
    </w:lvl>
    <w:lvl w:ilvl="7" w:tplc="04050019" w:tentative="1">
      <w:start w:val="1"/>
      <w:numFmt w:val="lowerLetter"/>
      <w:lvlText w:val="%8."/>
      <w:lvlJc w:val="left"/>
      <w:pPr>
        <w:ind w:left="5050" w:hanging="360"/>
      </w:pPr>
    </w:lvl>
    <w:lvl w:ilvl="8" w:tplc="0405001B" w:tentative="1">
      <w:start w:val="1"/>
      <w:numFmt w:val="lowerRoman"/>
      <w:lvlText w:val="%9."/>
      <w:lvlJc w:val="right"/>
      <w:pPr>
        <w:ind w:left="5770" w:hanging="180"/>
      </w:pPr>
    </w:lvl>
  </w:abstractNum>
  <w:abstractNum w:abstractNumId="21" w15:restartNumberingAfterBreak="0">
    <w:nsid w:val="3F526BB5"/>
    <w:multiLevelType w:val="hybridMultilevel"/>
    <w:tmpl w:val="7D1C1DA2"/>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2556D60"/>
    <w:multiLevelType w:val="hybridMultilevel"/>
    <w:tmpl w:val="7D1C1DA2"/>
    <w:lvl w:ilvl="0" w:tplc="FFFFFFFF">
      <w:start w:val="1"/>
      <w:numFmt w:val="decimal"/>
      <w:lvlText w:val="%1)"/>
      <w:lvlJc w:val="left"/>
      <w:pPr>
        <w:ind w:left="107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33336E1"/>
    <w:multiLevelType w:val="hybridMultilevel"/>
    <w:tmpl w:val="7D1C1DA2"/>
    <w:lvl w:ilvl="0" w:tplc="FFFFFFFF">
      <w:start w:val="1"/>
      <w:numFmt w:val="decimal"/>
      <w:lvlText w:val="%1)"/>
      <w:lvlJc w:val="left"/>
      <w:pPr>
        <w:ind w:left="1068" w:hanging="360"/>
      </w:pPr>
    </w:lvl>
    <w:lvl w:ilvl="1" w:tplc="FFFFFFFF">
      <w:start w:val="1"/>
      <w:numFmt w:val="lowerLetter"/>
      <w:lvlText w:val="%2."/>
      <w:lvlJc w:val="left"/>
      <w:pPr>
        <w:ind w:left="1078" w:hanging="360"/>
      </w:pPr>
    </w:lvl>
    <w:lvl w:ilvl="2" w:tplc="FFFFFFFF">
      <w:start w:val="1"/>
      <w:numFmt w:val="lowerRoman"/>
      <w:lvlText w:val="%3."/>
      <w:lvlJc w:val="right"/>
      <w:pPr>
        <w:ind w:left="1798" w:hanging="180"/>
      </w:pPr>
    </w:lvl>
    <w:lvl w:ilvl="3" w:tplc="FFFFFFFF" w:tentative="1">
      <w:start w:val="1"/>
      <w:numFmt w:val="decimal"/>
      <w:lvlText w:val="%4."/>
      <w:lvlJc w:val="left"/>
      <w:pPr>
        <w:ind w:left="2518" w:hanging="360"/>
      </w:pPr>
    </w:lvl>
    <w:lvl w:ilvl="4" w:tplc="FFFFFFFF" w:tentative="1">
      <w:start w:val="1"/>
      <w:numFmt w:val="lowerLetter"/>
      <w:lvlText w:val="%5."/>
      <w:lvlJc w:val="left"/>
      <w:pPr>
        <w:ind w:left="3238" w:hanging="360"/>
      </w:pPr>
    </w:lvl>
    <w:lvl w:ilvl="5" w:tplc="FFFFFFFF" w:tentative="1">
      <w:start w:val="1"/>
      <w:numFmt w:val="lowerRoman"/>
      <w:lvlText w:val="%6."/>
      <w:lvlJc w:val="right"/>
      <w:pPr>
        <w:ind w:left="3958" w:hanging="180"/>
      </w:pPr>
    </w:lvl>
    <w:lvl w:ilvl="6" w:tplc="FFFFFFFF" w:tentative="1">
      <w:start w:val="1"/>
      <w:numFmt w:val="decimal"/>
      <w:lvlText w:val="%7."/>
      <w:lvlJc w:val="left"/>
      <w:pPr>
        <w:ind w:left="4678" w:hanging="360"/>
      </w:pPr>
    </w:lvl>
    <w:lvl w:ilvl="7" w:tplc="FFFFFFFF" w:tentative="1">
      <w:start w:val="1"/>
      <w:numFmt w:val="lowerLetter"/>
      <w:lvlText w:val="%8."/>
      <w:lvlJc w:val="left"/>
      <w:pPr>
        <w:ind w:left="5398" w:hanging="360"/>
      </w:pPr>
    </w:lvl>
    <w:lvl w:ilvl="8" w:tplc="FFFFFFFF" w:tentative="1">
      <w:start w:val="1"/>
      <w:numFmt w:val="lowerRoman"/>
      <w:lvlText w:val="%9."/>
      <w:lvlJc w:val="right"/>
      <w:pPr>
        <w:ind w:left="6118" w:hanging="180"/>
      </w:pPr>
    </w:lvl>
  </w:abstractNum>
  <w:abstractNum w:abstractNumId="24" w15:restartNumberingAfterBreak="0">
    <w:nsid w:val="4BA65C43"/>
    <w:multiLevelType w:val="hybridMultilevel"/>
    <w:tmpl w:val="18D883C4"/>
    <w:lvl w:ilvl="0" w:tplc="04050011">
      <w:start w:val="1"/>
      <w:numFmt w:val="decimal"/>
      <w:lvlText w:val="%1)"/>
      <w:lvlJc w:val="left"/>
      <w:pPr>
        <w:ind w:left="360" w:hanging="360"/>
      </w:pPr>
    </w:lvl>
    <w:lvl w:ilvl="1" w:tplc="74147D24">
      <w:start w:val="1"/>
      <w:numFmt w:val="lowerLetter"/>
      <w:lvlText w:val="%2."/>
      <w:lvlJc w:val="left"/>
      <w:pPr>
        <w:ind w:left="1080" w:hanging="360"/>
      </w:pPr>
      <w:rPr>
        <w:color w:val="auto"/>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03C4D98"/>
    <w:multiLevelType w:val="hybridMultilevel"/>
    <w:tmpl w:val="A286927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28739FF"/>
    <w:multiLevelType w:val="hybridMultilevel"/>
    <w:tmpl w:val="A286927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4B72D77"/>
    <w:multiLevelType w:val="hybridMultilevel"/>
    <w:tmpl w:val="0B1688DC"/>
    <w:lvl w:ilvl="0" w:tplc="DDB85D8E">
      <w:start w:val="1"/>
      <w:numFmt w:val="decimal"/>
      <w:lvlText w:val="%1)"/>
      <w:lvlJc w:val="left"/>
      <w:pPr>
        <w:ind w:left="107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6F417EB"/>
    <w:multiLevelType w:val="hybridMultilevel"/>
    <w:tmpl w:val="7D1C1DA2"/>
    <w:lvl w:ilvl="0" w:tplc="FFFFFFFF">
      <w:start w:val="1"/>
      <w:numFmt w:val="decimal"/>
      <w:lvlText w:val="%1)"/>
      <w:lvlJc w:val="left"/>
      <w:pPr>
        <w:ind w:left="107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9E329DE"/>
    <w:multiLevelType w:val="hybridMultilevel"/>
    <w:tmpl w:val="973A0242"/>
    <w:lvl w:ilvl="0" w:tplc="087E46FC">
      <w:start w:val="1"/>
      <w:numFmt w:val="decimal"/>
      <w:lvlText w:val="%1."/>
      <w:lvlJc w:val="left"/>
      <w:pPr>
        <w:tabs>
          <w:tab w:val="num" w:pos="360"/>
        </w:tabs>
        <w:ind w:left="360" w:hanging="360"/>
      </w:pPr>
      <w:rPr>
        <w:rFonts w:hint="default"/>
      </w:rPr>
    </w:lvl>
    <w:lvl w:ilvl="1" w:tplc="4F7A66E4">
      <w:start w:val="1"/>
      <w:numFmt w:val="lowerLetter"/>
      <w:lvlText w:val="%2)"/>
      <w:lvlJc w:val="left"/>
      <w:pPr>
        <w:ind w:left="1095" w:hanging="375"/>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5BAB75F1"/>
    <w:multiLevelType w:val="hybridMultilevel"/>
    <w:tmpl w:val="7D1C1DA2"/>
    <w:lvl w:ilvl="0" w:tplc="FFFFFFFF">
      <w:start w:val="1"/>
      <w:numFmt w:val="decimal"/>
      <w:lvlText w:val="%1)"/>
      <w:lvlJc w:val="left"/>
      <w:pPr>
        <w:ind w:left="107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CCC41AB"/>
    <w:multiLevelType w:val="hybridMultilevel"/>
    <w:tmpl w:val="7D1C1DA2"/>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EC04079"/>
    <w:multiLevelType w:val="multilevel"/>
    <w:tmpl w:val="13CE3058"/>
    <w:lvl w:ilvl="0">
      <w:start w:val="1"/>
      <w:numFmt w:val="decimal"/>
      <w:lvlText w:val="%1."/>
      <w:lvlJc w:val="left"/>
      <w:pPr>
        <w:ind w:left="360" w:hanging="360"/>
      </w:pPr>
    </w:lvl>
    <w:lvl w:ilvl="1">
      <w:start w:val="1"/>
      <w:numFmt w:val="decimal"/>
      <w:lvlText w:val="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FA335A"/>
    <w:multiLevelType w:val="hybridMultilevel"/>
    <w:tmpl w:val="7D1C1DA2"/>
    <w:lvl w:ilvl="0" w:tplc="FFFFFFFF">
      <w:start w:val="1"/>
      <w:numFmt w:val="decimal"/>
      <w:lvlText w:val="%1)"/>
      <w:lvlJc w:val="left"/>
      <w:pPr>
        <w:ind w:left="1068" w:hanging="360"/>
      </w:pPr>
    </w:lvl>
    <w:lvl w:ilvl="1" w:tplc="FFFFFFFF">
      <w:start w:val="1"/>
      <w:numFmt w:val="lowerLetter"/>
      <w:lvlText w:val="%2."/>
      <w:lvlJc w:val="left"/>
      <w:pPr>
        <w:ind w:left="1078" w:hanging="360"/>
      </w:pPr>
    </w:lvl>
    <w:lvl w:ilvl="2" w:tplc="FFFFFFFF">
      <w:start w:val="1"/>
      <w:numFmt w:val="lowerRoman"/>
      <w:lvlText w:val="%3."/>
      <w:lvlJc w:val="right"/>
      <w:pPr>
        <w:ind w:left="1798" w:hanging="180"/>
      </w:pPr>
    </w:lvl>
    <w:lvl w:ilvl="3" w:tplc="FFFFFFFF" w:tentative="1">
      <w:start w:val="1"/>
      <w:numFmt w:val="decimal"/>
      <w:lvlText w:val="%4."/>
      <w:lvlJc w:val="left"/>
      <w:pPr>
        <w:ind w:left="2518" w:hanging="360"/>
      </w:pPr>
    </w:lvl>
    <w:lvl w:ilvl="4" w:tplc="FFFFFFFF" w:tentative="1">
      <w:start w:val="1"/>
      <w:numFmt w:val="lowerLetter"/>
      <w:lvlText w:val="%5."/>
      <w:lvlJc w:val="left"/>
      <w:pPr>
        <w:ind w:left="3238" w:hanging="360"/>
      </w:pPr>
    </w:lvl>
    <w:lvl w:ilvl="5" w:tplc="FFFFFFFF" w:tentative="1">
      <w:start w:val="1"/>
      <w:numFmt w:val="lowerRoman"/>
      <w:lvlText w:val="%6."/>
      <w:lvlJc w:val="right"/>
      <w:pPr>
        <w:ind w:left="3958" w:hanging="180"/>
      </w:pPr>
    </w:lvl>
    <w:lvl w:ilvl="6" w:tplc="FFFFFFFF" w:tentative="1">
      <w:start w:val="1"/>
      <w:numFmt w:val="decimal"/>
      <w:lvlText w:val="%7."/>
      <w:lvlJc w:val="left"/>
      <w:pPr>
        <w:ind w:left="4678" w:hanging="360"/>
      </w:pPr>
    </w:lvl>
    <w:lvl w:ilvl="7" w:tplc="FFFFFFFF" w:tentative="1">
      <w:start w:val="1"/>
      <w:numFmt w:val="lowerLetter"/>
      <w:lvlText w:val="%8."/>
      <w:lvlJc w:val="left"/>
      <w:pPr>
        <w:ind w:left="5398" w:hanging="360"/>
      </w:pPr>
    </w:lvl>
    <w:lvl w:ilvl="8" w:tplc="FFFFFFFF" w:tentative="1">
      <w:start w:val="1"/>
      <w:numFmt w:val="lowerRoman"/>
      <w:lvlText w:val="%9."/>
      <w:lvlJc w:val="right"/>
      <w:pPr>
        <w:ind w:left="6118" w:hanging="180"/>
      </w:pPr>
    </w:lvl>
  </w:abstractNum>
  <w:abstractNum w:abstractNumId="34" w15:restartNumberingAfterBreak="0">
    <w:nsid w:val="6578079E"/>
    <w:multiLevelType w:val="hybridMultilevel"/>
    <w:tmpl w:val="212ABE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C65758"/>
    <w:multiLevelType w:val="hybridMultilevel"/>
    <w:tmpl w:val="7D1C1DA2"/>
    <w:lvl w:ilvl="0" w:tplc="FFFFFFFF">
      <w:start w:val="1"/>
      <w:numFmt w:val="decimal"/>
      <w:lvlText w:val="%1)"/>
      <w:lvlJc w:val="left"/>
      <w:pPr>
        <w:ind w:left="107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C7F1C3A"/>
    <w:multiLevelType w:val="hybridMultilevel"/>
    <w:tmpl w:val="CC7A1CF8"/>
    <w:lvl w:ilvl="0" w:tplc="CC68537A">
      <w:start w:val="1"/>
      <w:numFmt w:val="decimal"/>
      <w:lvlText w:val="(%1)"/>
      <w:lvlJc w:val="left"/>
      <w:pPr>
        <w:ind w:left="36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0E1023"/>
    <w:multiLevelType w:val="multilevel"/>
    <w:tmpl w:val="63948790"/>
    <w:lvl w:ilvl="0">
      <w:start w:val="1"/>
      <w:numFmt w:val="decimal"/>
      <w:lvlText w:val="%1."/>
      <w:lvlJc w:val="left"/>
      <w:pPr>
        <w:ind w:left="360" w:hanging="360"/>
      </w:pPr>
    </w:lvl>
    <w:lvl w:ilvl="1">
      <w:start w:val="1"/>
      <w:numFmt w:val="decimal"/>
      <w:lvlText w:val="2.%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1C5199"/>
    <w:multiLevelType w:val="hybridMultilevel"/>
    <w:tmpl w:val="DA50D314"/>
    <w:lvl w:ilvl="0" w:tplc="34E0CF6E">
      <w:start w:val="1"/>
      <w:numFmt w:val="decimal"/>
      <w:lvlText w:val="%1)"/>
      <w:lvlJc w:val="left"/>
      <w:pPr>
        <w:ind w:left="360" w:hanging="360"/>
      </w:pPr>
      <w:rPr>
        <w:strike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058224E"/>
    <w:multiLevelType w:val="hybridMultilevel"/>
    <w:tmpl w:val="A2869272"/>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3362A2D"/>
    <w:multiLevelType w:val="hybridMultilevel"/>
    <w:tmpl w:val="7D1C1DA2"/>
    <w:lvl w:ilvl="0" w:tplc="FFFFFFFF">
      <w:start w:val="1"/>
      <w:numFmt w:val="decimal"/>
      <w:lvlText w:val="%1)"/>
      <w:lvlJc w:val="left"/>
      <w:pPr>
        <w:ind w:left="360" w:hanging="360"/>
      </w:pPr>
    </w:lvl>
    <w:lvl w:ilvl="1" w:tplc="FFFFFFFF">
      <w:start w:val="1"/>
      <w:numFmt w:val="lowerLetter"/>
      <w:lvlText w:val="%2."/>
      <w:lvlJc w:val="left"/>
      <w:pPr>
        <w:ind w:left="370" w:hanging="360"/>
      </w:pPr>
    </w:lvl>
    <w:lvl w:ilvl="2" w:tplc="FFFFFFFF">
      <w:start w:val="1"/>
      <w:numFmt w:val="lowerRoman"/>
      <w:lvlText w:val="%3."/>
      <w:lvlJc w:val="right"/>
      <w:pPr>
        <w:ind w:left="1090" w:hanging="180"/>
      </w:pPr>
    </w:lvl>
    <w:lvl w:ilvl="3" w:tplc="FFFFFFFF" w:tentative="1">
      <w:start w:val="1"/>
      <w:numFmt w:val="decimal"/>
      <w:lvlText w:val="%4."/>
      <w:lvlJc w:val="left"/>
      <w:pPr>
        <w:ind w:left="1810" w:hanging="360"/>
      </w:pPr>
    </w:lvl>
    <w:lvl w:ilvl="4" w:tplc="FFFFFFFF" w:tentative="1">
      <w:start w:val="1"/>
      <w:numFmt w:val="lowerLetter"/>
      <w:lvlText w:val="%5."/>
      <w:lvlJc w:val="left"/>
      <w:pPr>
        <w:ind w:left="2530" w:hanging="360"/>
      </w:pPr>
    </w:lvl>
    <w:lvl w:ilvl="5" w:tplc="FFFFFFFF" w:tentative="1">
      <w:start w:val="1"/>
      <w:numFmt w:val="lowerRoman"/>
      <w:lvlText w:val="%6."/>
      <w:lvlJc w:val="right"/>
      <w:pPr>
        <w:ind w:left="3250" w:hanging="180"/>
      </w:pPr>
    </w:lvl>
    <w:lvl w:ilvl="6" w:tplc="FFFFFFFF" w:tentative="1">
      <w:start w:val="1"/>
      <w:numFmt w:val="decimal"/>
      <w:lvlText w:val="%7."/>
      <w:lvlJc w:val="left"/>
      <w:pPr>
        <w:ind w:left="3970" w:hanging="360"/>
      </w:pPr>
    </w:lvl>
    <w:lvl w:ilvl="7" w:tplc="FFFFFFFF" w:tentative="1">
      <w:start w:val="1"/>
      <w:numFmt w:val="lowerLetter"/>
      <w:lvlText w:val="%8."/>
      <w:lvlJc w:val="left"/>
      <w:pPr>
        <w:ind w:left="4690" w:hanging="360"/>
      </w:pPr>
    </w:lvl>
    <w:lvl w:ilvl="8" w:tplc="FFFFFFFF" w:tentative="1">
      <w:start w:val="1"/>
      <w:numFmt w:val="lowerRoman"/>
      <w:lvlText w:val="%9."/>
      <w:lvlJc w:val="right"/>
      <w:pPr>
        <w:ind w:left="5410" w:hanging="180"/>
      </w:pPr>
    </w:lvl>
  </w:abstractNum>
  <w:abstractNum w:abstractNumId="41" w15:restartNumberingAfterBreak="0">
    <w:nsid w:val="78371F16"/>
    <w:multiLevelType w:val="hybridMultilevel"/>
    <w:tmpl w:val="7D1C1DA2"/>
    <w:lvl w:ilvl="0" w:tplc="FFFFFFFF">
      <w:start w:val="1"/>
      <w:numFmt w:val="decimal"/>
      <w:lvlText w:val="%1)"/>
      <w:lvlJc w:val="left"/>
      <w:pPr>
        <w:ind w:left="107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ED74F22"/>
    <w:multiLevelType w:val="singleLevel"/>
    <w:tmpl w:val="E6341DA6"/>
    <w:lvl w:ilvl="0">
      <w:start w:val="1"/>
      <w:numFmt w:val="decimal"/>
      <w:lvlText w:val="%1."/>
      <w:legacy w:legacy="1" w:legacySpace="0" w:legacyIndent="278"/>
      <w:lvlJc w:val="left"/>
      <w:rPr>
        <w:rFonts w:ascii="Arial" w:hAnsi="Arial" w:cs="Arial" w:hint="default"/>
      </w:rPr>
    </w:lvl>
  </w:abstractNum>
  <w:num w:numId="1" w16cid:durableId="1476486097">
    <w:abstractNumId w:val="21"/>
  </w:num>
  <w:num w:numId="2" w16cid:durableId="614559325">
    <w:abstractNumId w:val="39"/>
  </w:num>
  <w:num w:numId="3" w16cid:durableId="858667718">
    <w:abstractNumId w:val="36"/>
  </w:num>
  <w:num w:numId="4" w16cid:durableId="1678075049">
    <w:abstractNumId w:val="34"/>
  </w:num>
  <w:num w:numId="5" w16cid:durableId="1411778955">
    <w:abstractNumId w:val="19"/>
  </w:num>
  <w:num w:numId="6" w16cid:durableId="433669611">
    <w:abstractNumId w:val="42"/>
  </w:num>
  <w:num w:numId="7" w16cid:durableId="12734540">
    <w:abstractNumId w:val="38"/>
  </w:num>
  <w:num w:numId="8" w16cid:durableId="576134390">
    <w:abstractNumId w:val="24"/>
  </w:num>
  <w:num w:numId="9" w16cid:durableId="881794223">
    <w:abstractNumId w:val="31"/>
  </w:num>
  <w:num w:numId="10" w16cid:durableId="1798139642">
    <w:abstractNumId w:val="5"/>
  </w:num>
  <w:num w:numId="11" w16cid:durableId="1830905401">
    <w:abstractNumId w:val="29"/>
  </w:num>
  <w:num w:numId="12" w16cid:durableId="833686305">
    <w:abstractNumId w:val="27"/>
  </w:num>
  <w:num w:numId="13" w16cid:durableId="1540897241">
    <w:abstractNumId w:val="7"/>
  </w:num>
  <w:num w:numId="14" w16cid:durableId="464322756">
    <w:abstractNumId w:val="10"/>
  </w:num>
  <w:num w:numId="15" w16cid:durableId="1557080312">
    <w:abstractNumId w:val="41"/>
  </w:num>
  <w:num w:numId="16" w16cid:durableId="1657831252">
    <w:abstractNumId w:val="35"/>
  </w:num>
  <w:num w:numId="17" w16cid:durableId="1114524137">
    <w:abstractNumId w:val="28"/>
  </w:num>
  <w:num w:numId="18" w16cid:durableId="496120369">
    <w:abstractNumId w:val="11"/>
  </w:num>
  <w:num w:numId="19" w16cid:durableId="1711883260">
    <w:abstractNumId w:val="22"/>
  </w:num>
  <w:num w:numId="20" w16cid:durableId="1839032562">
    <w:abstractNumId w:val="32"/>
  </w:num>
  <w:num w:numId="21" w16cid:durableId="1295791217">
    <w:abstractNumId w:val="26"/>
  </w:num>
  <w:num w:numId="22" w16cid:durableId="963003242">
    <w:abstractNumId w:val="8"/>
  </w:num>
  <w:num w:numId="23" w16cid:durableId="75519084">
    <w:abstractNumId w:val="14"/>
  </w:num>
  <w:num w:numId="24" w16cid:durableId="311830095">
    <w:abstractNumId w:val="25"/>
  </w:num>
  <w:num w:numId="25" w16cid:durableId="560214921">
    <w:abstractNumId w:val="37"/>
  </w:num>
  <w:num w:numId="26" w16cid:durableId="1090006862">
    <w:abstractNumId w:val="12"/>
  </w:num>
  <w:num w:numId="27" w16cid:durableId="1328363330">
    <w:abstractNumId w:val="17"/>
  </w:num>
  <w:num w:numId="28" w16cid:durableId="1466044952">
    <w:abstractNumId w:val="30"/>
  </w:num>
  <w:num w:numId="29" w16cid:durableId="330181479">
    <w:abstractNumId w:val="40"/>
  </w:num>
  <w:num w:numId="30" w16cid:durableId="543373949">
    <w:abstractNumId w:val="13"/>
  </w:num>
  <w:num w:numId="31" w16cid:durableId="697392851">
    <w:abstractNumId w:val="33"/>
  </w:num>
  <w:num w:numId="32" w16cid:durableId="452018010">
    <w:abstractNumId w:val="2"/>
  </w:num>
  <w:num w:numId="33" w16cid:durableId="355423109">
    <w:abstractNumId w:val="4"/>
  </w:num>
  <w:num w:numId="34" w16cid:durableId="149251489">
    <w:abstractNumId w:val="1"/>
  </w:num>
  <w:num w:numId="35" w16cid:durableId="957026025">
    <w:abstractNumId w:val="20"/>
  </w:num>
  <w:num w:numId="36" w16cid:durableId="115101178">
    <w:abstractNumId w:val="0"/>
  </w:num>
  <w:num w:numId="37" w16cid:durableId="213586566">
    <w:abstractNumId w:val="3"/>
  </w:num>
  <w:num w:numId="38" w16cid:durableId="1899658764">
    <w:abstractNumId w:val="15"/>
  </w:num>
  <w:num w:numId="39" w16cid:durableId="20209657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0056941">
    <w:abstractNumId w:val="23"/>
  </w:num>
  <w:num w:numId="41" w16cid:durableId="194660676">
    <w:abstractNumId w:val="16"/>
  </w:num>
  <w:num w:numId="42" w16cid:durableId="318116021">
    <w:abstractNumId w:val="6"/>
  </w:num>
  <w:num w:numId="43" w16cid:durableId="1863857471">
    <w:abstractNumId w:val="9"/>
  </w:num>
  <w:num w:numId="44" w16cid:durableId="4975783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EB3"/>
    <w:rsid w:val="00003654"/>
    <w:rsid w:val="00007C2F"/>
    <w:rsid w:val="0002004C"/>
    <w:rsid w:val="00024A64"/>
    <w:rsid w:val="00035A30"/>
    <w:rsid w:val="00041E38"/>
    <w:rsid w:val="00042FDC"/>
    <w:rsid w:val="0005280A"/>
    <w:rsid w:val="00053415"/>
    <w:rsid w:val="00054D09"/>
    <w:rsid w:val="00060B66"/>
    <w:rsid w:val="00060BDA"/>
    <w:rsid w:val="00071A88"/>
    <w:rsid w:val="000726BA"/>
    <w:rsid w:val="00073EBE"/>
    <w:rsid w:val="000770A4"/>
    <w:rsid w:val="00080D0A"/>
    <w:rsid w:val="00083BE1"/>
    <w:rsid w:val="0009250A"/>
    <w:rsid w:val="00093547"/>
    <w:rsid w:val="000A0C0E"/>
    <w:rsid w:val="000A3550"/>
    <w:rsid w:val="000A5F96"/>
    <w:rsid w:val="000B7E95"/>
    <w:rsid w:val="000D3AD6"/>
    <w:rsid w:val="000D4E7F"/>
    <w:rsid w:val="000D6070"/>
    <w:rsid w:val="000E5395"/>
    <w:rsid w:val="000F7508"/>
    <w:rsid w:val="00103360"/>
    <w:rsid w:val="0010778B"/>
    <w:rsid w:val="001079C1"/>
    <w:rsid w:val="00113409"/>
    <w:rsid w:val="00124299"/>
    <w:rsid w:val="00134EEF"/>
    <w:rsid w:val="001416F8"/>
    <w:rsid w:val="00172765"/>
    <w:rsid w:val="001744E6"/>
    <w:rsid w:val="00177B53"/>
    <w:rsid w:val="00180230"/>
    <w:rsid w:val="0018185E"/>
    <w:rsid w:val="001835A9"/>
    <w:rsid w:val="001A3B5F"/>
    <w:rsid w:val="001B073E"/>
    <w:rsid w:val="001B2B31"/>
    <w:rsid w:val="001B72F1"/>
    <w:rsid w:val="001D225E"/>
    <w:rsid w:val="001D5F83"/>
    <w:rsid w:val="001D7BF3"/>
    <w:rsid w:val="001E358F"/>
    <w:rsid w:val="001E3F5B"/>
    <w:rsid w:val="0021272C"/>
    <w:rsid w:val="00220B37"/>
    <w:rsid w:val="00224BCB"/>
    <w:rsid w:val="0023051E"/>
    <w:rsid w:val="0023476C"/>
    <w:rsid w:val="00240BC2"/>
    <w:rsid w:val="002453A8"/>
    <w:rsid w:val="00246530"/>
    <w:rsid w:val="002472E3"/>
    <w:rsid w:val="00253629"/>
    <w:rsid w:val="002622F7"/>
    <w:rsid w:val="00262D6A"/>
    <w:rsid w:val="00282E3C"/>
    <w:rsid w:val="00286F62"/>
    <w:rsid w:val="002A0EF1"/>
    <w:rsid w:val="002A63C3"/>
    <w:rsid w:val="002B0228"/>
    <w:rsid w:val="002B2C55"/>
    <w:rsid w:val="002B4FA0"/>
    <w:rsid w:val="002B6A9D"/>
    <w:rsid w:val="002B7974"/>
    <w:rsid w:val="002C21ED"/>
    <w:rsid w:val="002D0B84"/>
    <w:rsid w:val="002D4103"/>
    <w:rsid w:val="003007FE"/>
    <w:rsid w:val="00303E44"/>
    <w:rsid w:val="00305D21"/>
    <w:rsid w:val="00307F86"/>
    <w:rsid w:val="00310713"/>
    <w:rsid w:val="00322105"/>
    <w:rsid w:val="00333FD1"/>
    <w:rsid w:val="0033703D"/>
    <w:rsid w:val="00347757"/>
    <w:rsid w:val="00356A72"/>
    <w:rsid w:val="0036186E"/>
    <w:rsid w:val="0036324D"/>
    <w:rsid w:val="00366D25"/>
    <w:rsid w:val="00367073"/>
    <w:rsid w:val="00371995"/>
    <w:rsid w:val="003847CE"/>
    <w:rsid w:val="00385791"/>
    <w:rsid w:val="00387728"/>
    <w:rsid w:val="00387813"/>
    <w:rsid w:val="0039447B"/>
    <w:rsid w:val="003B25BF"/>
    <w:rsid w:val="003C228D"/>
    <w:rsid w:val="003D28A2"/>
    <w:rsid w:val="003D2DD4"/>
    <w:rsid w:val="003E0808"/>
    <w:rsid w:val="003E6985"/>
    <w:rsid w:val="003F04F4"/>
    <w:rsid w:val="003F7037"/>
    <w:rsid w:val="00401C1C"/>
    <w:rsid w:val="0040490C"/>
    <w:rsid w:val="0040492F"/>
    <w:rsid w:val="00414708"/>
    <w:rsid w:val="00416E50"/>
    <w:rsid w:val="004232E1"/>
    <w:rsid w:val="00431AB7"/>
    <w:rsid w:val="004363F4"/>
    <w:rsid w:val="00437E3F"/>
    <w:rsid w:val="00451FE7"/>
    <w:rsid w:val="00453779"/>
    <w:rsid w:val="00463C11"/>
    <w:rsid w:val="00472AE9"/>
    <w:rsid w:val="00475278"/>
    <w:rsid w:val="00493252"/>
    <w:rsid w:val="0049790A"/>
    <w:rsid w:val="004A29DB"/>
    <w:rsid w:val="004A2B67"/>
    <w:rsid w:val="004B0B6D"/>
    <w:rsid w:val="004B2872"/>
    <w:rsid w:val="004B635A"/>
    <w:rsid w:val="004C47E6"/>
    <w:rsid w:val="004E5654"/>
    <w:rsid w:val="004F294B"/>
    <w:rsid w:val="004F75AD"/>
    <w:rsid w:val="00500AE1"/>
    <w:rsid w:val="0051048B"/>
    <w:rsid w:val="005164E7"/>
    <w:rsid w:val="00516805"/>
    <w:rsid w:val="00523B77"/>
    <w:rsid w:val="00526E79"/>
    <w:rsid w:val="00527EC6"/>
    <w:rsid w:val="00531861"/>
    <w:rsid w:val="00543F6E"/>
    <w:rsid w:val="00547DFF"/>
    <w:rsid w:val="00553812"/>
    <w:rsid w:val="00557D3B"/>
    <w:rsid w:val="005674DA"/>
    <w:rsid w:val="005702DB"/>
    <w:rsid w:val="00590087"/>
    <w:rsid w:val="005A02EF"/>
    <w:rsid w:val="005A18A3"/>
    <w:rsid w:val="005A2211"/>
    <w:rsid w:val="005D0711"/>
    <w:rsid w:val="005D28C8"/>
    <w:rsid w:val="005D2A49"/>
    <w:rsid w:val="005D6DBC"/>
    <w:rsid w:val="005E6B28"/>
    <w:rsid w:val="005F709A"/>
    <w:rsid w:val="005F70C4"/>
    <w:rsid w:val="006027C6"/>
    <w:rsid w:val="00607D63"/>
    <w:rsid w:val="00611F1F"/>
    <w:rsid w:val="00612730"/>
    <w:rsid w:val="006132EC"/>
    <w:rsid w:val="006154AB"/>
    <w:rsid w:val="00623A95"/>
    <w:rsid w:val="00631701"/>
    <w:rsid w:val="00642DFA"/>
    <w:rsid w:val="00651157"/>
    <w:rsid w:val="00652CC9"/>
    <w:rsid w:val="006563D4"/>
    <w:rsid w:val="00661DEE"/>
    <w:rsid w:val="00664630"/>
    <w:rsid w:val="00667DAE"/>
    <w:rsid w:val="00670621"/>
    <w:rsid w:val="00680931"/>
    <w:rsid w:val="006A18BC"/>
    <w:rsid w:val="006A5686"/>
    <w:rsid w:val="006A6894"/>
    <w:rsid w:val="006B1E66"/>
    <w:rsid w:val="006B34D6"/>
    <w:rsid w:val="006B4062"/>
    <w:rsid w:val="006B5C96"/>
    <w:rsid w:val="006C6F99"/>
    <w:rsid w:val="006D1CAB"/>
    <w:rsid w:val="006D2186"/>
    <w:rsid w:val="006D2F42"/>
    <w:rsid w:val="006F6EB3"/>
    <w:rsid w:val="006F7025"/>
    <w:rsid w:val="00703F7D"/>
    <w:rsid w:val="00706317"/>
    <w:rsid w:val="007122BC"/>
    <w:rsid w:val="0071643D"/>
    <w:rsid w:val="007173DE"/>
    <w:rsid w:val="00717AA3"/>
    <w:rsid w:val="0072005F"/>
    <w:rsid w:val="00722363"/>
    <w:rsid w:val="007227CF"/>
    <w:rsid w:val="00722C88"/>
    <w:rsid w:val="00736850"/>
    <w:rsid w:val="00745AFB"/>
    <w:rsid w:val="00747C0D"/>
    <w:rsid w:val="0075068C"/>
    <w:rsid w:val="007506A6"/>
    <w:rsid w:val="00754EBC"/>
    <w:rsid w:val="00761584"/>
    <w:rsid w:val="007647CF"/>
    <w:rsid w:val="007744BC"/>
    <w:rsid w:val="00774AC7"/>
    <w:rsid w:val="0077640F"/>
    <w:rsid w:val="0077696B"/>
    <w:rsid w:val="0078648D"/>
    <w:rsid w:val="00790E36"/>
    <w:rsid w:val="007916A7"/>
    <w:rsid w:val="007A1D69"/>
    <w:rsid w:val="007A304D"/>
    <w:rsid w:val="007C62AF"/>
    <w:rsid w:val="007D4FEA"/>
    <w:rsid w:val="007E39E7"/>
    <w:rsid w:val="007E721A"/>
    <w:rsid w:val="007F6F47"/>
    <w:rsid w:val="00804C5C"/>
    <w:rsid w:val="0081313A"/>
    <w:rsid w:val="0081435C"/>
    <w:rsid w:val="00820A47"/>
    <w:rsid w:val="00824332"/>
    <w:rsid w:val="008250FD"/>
    <w:rsid w:val="00825380"/>
    <w:rsid w:val="00826F43"/>
    <w:rsid w:val="00831757"/>
    <w:rsid w:val="008544C6"/>
    <w:rsid w:val="00873397"/>
    <w:rsid w:val="008745BA"/>
    <w:rsid w:val="00877B4A"/>
    <w:rsid w:val="008A0C90"/>
    <w:rsid w:val="008B3674"/>
    <w:rsid w:val="008B7CDF"/>
    <w:rsid w:val="008C591F"/>
    <w:rsid w:val="008E6C30"/>
    <w:rsid w:val="008F3D88"/>
    <w:rsid w:val="00907468"/>
    <w:rsid w:val="009138B8"/>
    <w:rsid w:val="00913C36"/>
    <w:rsid w:val="00940DB8"/>
    <w:rsid w:val="009426AA"/>
    <w:rsid w:val="00945095"/>
    <w:rsid w:val="00953374"/>
    <w:rsid w:val="00961610"/>
    <w:rsid w:val="00962389"/>
    <w:rsid w:val="00972558"/>
    <w:rsid w:val="00981BF1"/>
    <w:rsid w:val="00991591"/>
    <w:rsid w:val="0099169B"/>
    <w:rsid w:val="009969A4"/>
    <w:rsid w:val="009A78B7"/>
    <w:rsid w:val="009B1193"/>
    <w:rsid w:val="009B33AA"/>
    <w:rsid w:val="009B68FF"/>
    <w:rsid w:val="009C4FA0"/>
    <w:rsid w:val="009C75B3"/>
    <w:rsid w:val="009C797D"/>
    <w:rsid w:val="009D2A51"/>
    <w:rsid w:val="009E4224"/>
    <w:rsid w:val="009F2F00"/>
    <w:rsid w:val="00A01456"/>
    <w:rsid w:val="00A039FC"/>
    <w:rsid w:val="00A07EBC"/>
    <w:rsid w:val="00A20D41"/>
    <w:rsid w:val="00A34067"/>
    <w:rsid w:val="00A3441A"/>
    <w:rsid w:val="00A362CB"/>
    <w:rsid w:val="00A46FDA"/>
    <w:rsid w:val="00A55615"/>
    <w:rsid w:val="00A7162C"/>
    <w:rsid w:val="00A7292E"/>
    <w:rsid w:val="00A75BAA"/>
    <w:rsid w:val="00A77248"/>
    <w:rsid w:val="00A80EA2"/>
    <w:rsid w:val="00A82C8E"/>
    <w:rsid w:val="00A87A82"/>
    <w:rsid w:val="00AA37C7"/>
    <w:rsid w:val="00AA3D8A"/>
    <w:rsid w:val="00AA75A5"/>
    <w:rsid w:val="00AB1394"/>
    <w:rsid w:val="00AB2069"/>
    <w:rsid w:val="00AB44FB"/>
    <w:rsid w:val="00AC5ECB"/>
    <w:rsid w:val="00AC679F"/>
    <w:rsid w:val="00AD1D04"/>
    <w:rsid w:val="00AD5236"/>
    <w:rsid w:val="00AD7AB1"/>
    <w:rsid w:val="00AE1A44"/>
    <w:rsid w:val="00AF113F"/>
    <w:rsid w:val="00AF32A8"/>
    <w:rsid w:val="00AF7AD5"/>
    <w:rsid w:val="00B0307A"/>
    <w:rsid w:val="00B05001"/>
    <w:rsid w:val="00B1020F"/>
    <w:rsid w:val="00B17F2B"/>
    <w:rsid w:val="00B24176"/>
    <w:rsid w:val="00B424B4"/>
    <w:rsid w:val="00B44CEA"/>
    <w:rsid w:val="00B513B5"/>
    <w:rsid w:val="00B514BF"/>
    <w:rsid w:val="00B60D1E"/>
    <w:rsid w:val="00B73B55"/>
    <w:rsid w:val="00B755D2"/>
    <w:rsid w:val="00B90E81"/>
    <w:rsid w:val="00B9287D"/>
    <w:rsid w:val="00B97169"/>
    <w:rsid w:val="00BA04C6"/>
    <w:rsid w:val="00BB21A3"/>
    <w:rsid w:val="00BB47A1"/>
    <w:rsid w:val="00BD0011"/>
    <w:rsid w:val="00BD070B"/>
    <w:rsid w:val="00BE3DDB"/>
    <w:rsid w:val="00BF5F0F"/>
    <w:rsid w:val="00BF741F"/>
    <w:rsid w:val="00C044A5"/>
    <w:rsid w:val="00C10588"/>
    <w:rsid w:val="00C11ACB"/>
    <w:rsid w:val="00C17E69"/>
    <w:rsid w:val="00C33794"/>
    <w:rsid w:val="00C33ED1"/>
    <w:rsid w:val="00C37EFD"/>
    <w:rsid w:val="00C4601C"/>
    <w:rsid w:val="00C46BA4"/>
    <w:rsid w:val="00C539F4"/>
    <w:rsid w:val="00C53F7B"/>
    <w:rsid w:val="00C55C7A"/>
    <w:rsid w:val="00C56B3A"/>
    <w:rsid w:val="00C71CDF"/>
    <w:rsid w:val="00C813CF"/>
    <w:rsid w:val="00C872FD"/>
    <w:rsid w:val="00C90F31"/>
    <w:rsid w:val="00C91A48"/>
    <w:rsid w:val="00C93915"/>
    <w:rsid w:val="00C94CDD"/>
    <w:rsid w:val="00CA4DE8"/>
    <w:rsid w:val="00CA78B7"/>
    <w:rsid w:val="00CC6990"/>
    <w:rsid w:val="00CC72F8"/>
    <w:rsid w:val="00CC7490"/>
    <w:rsid w:val="00CC7AB8"/>
    <w:rsid w:val="00CC7B8B"/>
    <w:rsid w:val="00CD27E5"/>
    <w:rsid w:val="00CD2DC5"/>
    <w:rsid w:val="00CD3904"/>
    <w:rsid w:val="00CD633F"/>
    <w:rsid w:val="00CE3639"/>
    <w:rsid w:val="00CE510F"/>
    <w:rsid w:val="00CF171E"/>
    <w:rsid w:val="00CF78C7"/>
    <w:rsid w:val="00D013C1"/>
    <w:rsid w:val="00D025D0"/>
    <w:rsid w:val="00D07657"/>
    <w:rsid w:val="00D34603"/>
    <w:rsid w:val="00D364AF"/>
    <w:rsid w:val="00D37E03"/>
    <w:rsid w:val="00D41CF4"/>
    <w:rsid w:val="00D52301"/>
    <w:rsid w:val="00D53051"/>
    <w:rsid w:val="00D60DCB"/>
    <w:rsid w:val="00D60F74"/>
    <w:rsid w:val="00D71496"/>
    <w:rsid w:val="00D73709"/>
    <w:rsid w:val="00D73E67"/>
    <w:rsid w:val="00D81A92"/>
    <w:rsid w:val="00D86F73"/>
    <w:rsid w:val="00D8712F"/>
    <w:rsid w:val="00D87175"/>
    <w:rsid w:val="00DA1F89"/>
    <w:rsid w:val="00DA53C8"/>
    <w:rsid w:val="00DB007A"/>
    <w:rsid w:val="00DB1657"/>
    <w:rsid w:val="00DC193F"/>
    <w:rsid w:val="00DC2DB3"/>
    <w:rsid w:val="00DD7AA0"/>
    <w:rsid w:val="00DE2B9C"/>
    <w:rsid w:val="00DF6692"/>
    <w:rsid w:val="00E00185"/>
    <w:rsid w:val="00E06E5A"/>
    <w:rsid w:val="00E100DC"/>
    <w:rsid w:val="00E11DE2"/>
    <w:rsid w:val="00E138B7"/>
    <w:rsid w:val="00E15221"/>
    <w:rsid w:val="00E20D9B"/>
    <w:rsid w:val="00E24D16"/>
    <w:rsid w:val="00E34E87"/>
    <w:rsid w:val="00E373FB"/>
    <w:rsid w:val="00E436A8"/>
    <w:rsid w:val="00E44128"/>
    <w:rsid w:val="00E4706E"/>
    <w:rsid w:val="00E5169E"/>
    <w:rsid w:val="00E5456E"/>
    <w:rsid w:val="00E6697D"/>
    <w:rsid w:val="00E73A74"/>
    <w:rsid w:val="00E742EA"/>
    <w:rsid w:val="00E76ACD"/>
    <w:rsid w:val="00E8635E"/>
    <w:rsid w:val="00E87338"/>
    <w:rsid w:val="00E913FE"/>
    <w:rsid w:val="00E967CD"/>
    <w:rsid w:val="00EA3DC6"/>
    <w:rsid w:val="00EB2F30"/>
    <w:rsid w:val="00ED23BC"/>
    <w:rsid w:val="00ED44B6"/>
    <w:rsid w:val="00EF1225"/>
    <w:rsid w:val="00EF1AD1"/>
    <w:rsid w:val="00EF51B2"/>
    <w:rsid w:val="00F00955"/>
    <w:rsid w:val="00F218A0"/>
    <w:rsid w:val="00F23DCB"/>
    <w:rsid w:val="00F252A4"/>
    <w:rsid w:val="00F40994"/>
    <w:rsid w:val="00F455A2"/>
    <w:rsid w:val="00F47DB4"/>
    <w:rsid w:val="00F535CA"/>
    <w:rsid w:val="00F62A7E"/>
    <w:rsid w:val="00F6561D"/>
    <w:rsid w:val="00F66A9C"/>
    <w:rsid w:val="00F66EBB"/>
    <w:rsid w:val="00F72826"/>
    <w:rsid w:val="00F732EA"/>
    <w:rsid w:val="00F75507"/>
    <w:rsid w:val="00F80DDA"/>
    <w:rsid w:val="00F81583"/>
    <w:rsid w:val="00F82E1A"/>
    <w:rsid w:val="00F833F6"/>
    <w:rsid w:val="00F867BB"/>
    <w:rsid w:val="00FA0B26"/>
    <w:rsid w:val="00FA4FEA"/>
    <w:rsid w:val="00FA5551"/>
    <w:rsid w:val="00FB7C4A"/>
    <w:rsid w:val="00FC052E"/>
    <w:rsid w:val="00FC1171"/>
    <w:rsid w:val="00FC230B"/>
    <w:rsid w:val="00FC6D87"/>
    <w:rsid w:val="00FD20C0"/>
    <w:rsid w:val="00FF59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F3601"/>
  <w15:chartTrackingRefBased/>
  <w15:docId w15:val="{F6EEC1CC-024A-4B54-B772-C7B73A8E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6EB3"/>
    <w:pPr>
      <w:spacing w:after="0" w:line="240" w:lineRule="auto"/>
    </w:pPr>
    <w:rPr>
      <w:rFonts w:ascii="Arial" w:eastAsia="Times New Roman" w:hAnsi="Arial"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6F6EB3"/>
    <w:rPr>
      <w:color w:val="0000FF"/>
      <w:u w:val="single"/>
    </w:rPr>
  </w:style>
  <w:style w:type="paragraph" w:styleId="Zkladntext">
    <w:name w:val="Body Text"/>
    <w:basedOn w:val="Normln"/>
    <w:link w:val="ZkladntextChar"/>
    <w:rsid w:val="006F6EB3"/>
    <w:pPr>
      <w:tabs>
        <w:tab w:val="left" w:pos="284"/>
      </w:tabs>
      <w:overflowPunct w:val="0"/>
      <w:autoSpaceDE w:val="0"/>
      <w:autoSpaceDN w:val="0"/>
      <w:adjustRightInd w:val="0"/>
      <w:spacing w:line="200" w:lineRule="exact"/>
    </w:pPr>
    <w:rPr>
      <w:rFonts w:ascii="Courier New" w:hAnsi="Courier New"/>
      <w:b/>
      <w:sz w:val="21"/>
      <w:szCs w:val="20"/>
      <w:u w:val="single"/>
    </w:rPr>
  </w:style>
  <w:style w:type="character" w:customStyle="1" w:styleId="ZkladntextChar">
    <w:name w:val="Základní text Char"/>
    <w:basedOn w:val="Standardnpsmoodstavce"/>
    <w:link w:val="Zkladntext"/>
    <w:rsid w:val="006F6EB3"/>
    <w:rPr>
      <w:rFonts w:ascii="Courier New" w:eastAsia="Times New Roman" w:hAnsi="Courier New" w:cs="Times New Roman"/>
      <w:b/>
      <w:sz w:val="21"/>
      <w:szCs w:val="20"/>
      <w:u w:val="single"/>
      <w:lang w:eastAsia="cs-CZ"/>
    </w:rPr>
  </w:style>
  <w:style w:type="paragraph" w:customStyle="1" w:styleId="tom">
    <w:name w:val="tom"/>
    <w:basedOn w:val="Normln"/>
    <w:rsid w:val="006F6EB3"/>
    <w:pPr>
      <w:widowControl w:val="0"/>
      <w:overflowPunct w:val="0"/>
      <w:autoSpaceDE w:val="0"/>
      <w:autoSpaceDN w:val="0"/>
      <w:adjustRightInd w:val="0"/>
      <w:ind w:left="1134"/>
      <w:jc w:val="both"/>
    </w:pPr>
    <w:rPr>
      <w:sz w:val="20"/>
      <w:szCs w:val="20"/>
    </w:rPr>
  </w:style>
  <w:style w:type="paragraph" w:customStyle="1" w:styleId="Zkladntext21">
    <w:name w:val="Základní text 21"/>
    <w:basedOn w:val="Normln"/>
    <w:rsid w:val="006F6EB3"/>
    <w:pPr>
      <w:overflowPunct w:val="0"/>
      <w:autoSpaceDE w:val="0"/>
      <w:autoSpaceDN w:val="0"/>
      <w:adjustRightInd w:val="0"/>
    </w:pPr>
    <w:rPr>
      <w:rFonts w:ascii="Courier New" w:hAnsi="Courier New"/>
      <w:szCs w:val="20"/>
    </w:rPr>
  </w:style>
  <w:style w:type="character" w:styleId="Odkaznakoment">
    <w:name w:val="annotation reference"/>
    <w:basedOn w:val="Standardnpsmoodstavce"/>
    <w:uiPriority w:val="99"/>
    <w:semiHidden/>
    <w:unhideWhenUsed/>
    <w:rsid w:val="00D86F73"/>
    <w:rPr>
      <w:sz w:val="16"/>
      <w:szCs w:val="16"/>
    </w:rPr>
  </w:style>
  <w:style w:type="paragraph" w:styleId="Textkomente">
    <w:name w:val="annotation text"/>
    <w:basedOn w:val="Normln"/>
    <w:link w:val="TextkomenteChar"/>
    <w:uiPriority w:val="99"/>
    <w:semiHidden/>
    <w:unhideWhenUsed/>
    <w:rsid w:val="00D86F73"/>
    <w:rPr>
      <w:sz w:val="20"/>
      <w:szCs w:val="20"/>
    </w:rPr>
  </w:style>
  <w:style w:type="character" w:customStyle="1" w:styleId="TextkomenteChar">
    <w:name w:val="Text komentáře Char"/>
    <w:basedOn w:val="Standardnpsmoodstavce"/>
    <w:link w:val="Textkomente"/>
    <w:uiPriority w:val="99"/>
    <w:semiHidden/>
    <w:rsid w:val="00D86F73"/>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86F73"/>
    <w:rPr>
      <w:b/>
      <w:bCs/>
    </w:rPr>
  </w:style>
  <w:style w:type="character" w:customStyle="1" w:styleId="PedmtkomenteChar">
    <w:name w:val="Předmět komentáře Char"/>
    <w:basedOn w:val="TextkomenteChar"/>
    <w:link w:val="Pedmtkomente"/>
    <w:uiPriority w:val="99"/>
    <w:semiHidden/>
    <w:rsid w:val="00D86F73"/>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D86F7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6F73"/>
    <w:rPr>
      <w:rFonts w:ascii="Segoe UI" w:eastAsia="Times New Roman" w:hAnsi="Segoe UI" w:cs="Segoe UI"/>
      <w:sz w:val="18"/>
      <w:szCs w:val="18"/>
      <w:lang w:eastAsia="cs-CZ"/>
    </w:rPr>
  </w:style>
  <w:style w:type="paragraph" w:customStyle="1" w:styleId="Default">
    <w:name w:val="Default"/>
    <w:rsid w:val="00E373FB"/>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aliases w:val="odrážka"/>
    <w:basedOn w:val="Normln"/>
    <w:link w:val="OdstavecseseznamemChar"/>
    <w:uiPriority w:val="34"/>
    <w:qFormat/>
    <w:rsid w:val="00F40994"/>
    <w:pPr>
      <w:ind w:left="720"/>
      <w:contextualSpacing/>
    </w:pPr>
  </w:style>
  <w:style w:type="character" w:styleId="Siln">
    <w:name w:val="Strong"/>
    <w:basedOn w:val="Standardnpsmoodstavce"/>
    <w:uiPriority w:val="22"/>
    <w:qFormat/>
    <w:rsid w:val="008745BA"/>
    <w:rPr>
      <w:b/>
      <w:bCs/>
    </w:rPr>
  </w:style>
  <w:style w:type="paragraph" w:customStyle="1" w:styleId="NormalCCSCZ">
    <w:name w:val="Normal CCS CZ"/>
    <w:basedOn w:val="Normln"/>
    <w:rsid w:val="00EB2F30"/>
    <w:pPr>
      <w:spacing w:before="120"/>
    </w:pPr>
    <w:rPr>
      <w:rFonts w:ascii="Times New Roman" w:eastAsiaTheme="minorHAnsi" w:hAnsi="Times New Roman"/>
      <w:sz w:val="24"/>
    </w:rPr>
  </w:style>
  <w:style w:type="paragraph" w:customStyle="1" w:styleId="aCZ">
    <w:name w:val="a) CZ"/>
    <w:basedOn w:val="Normln"/>
    <w:rsid w:val="00EB2F30"/>
    <w:pPr>
      <w:spacing w:before="120"/>
      <w:jc w:val="both"/>
    </w:pPr>
    <w:rPr>
      <w:rFonts w:ascii="Times New Roman" w:eastAsiaTheme="minorHAnsi" w:hAnsi="Times New Roman"/>
      <w:sz w:val="24"/>
    </w:rPr>
  </w:style>
  <w:style w:type="paragraph" w:customStyle="1" w:styleId="Smlouva-slo">
    <w:name w:val="Smlouva-číslo"/>
    <w:basedOn w:val="Normln"/>
    <w:rsid w:val="007F6F47"/>
    <w:pPr>
      <w:spacing w:before="120" w:line="240" w:lineRule="atLeast"/>
      <w:jc w:val="both"/>
    </w:pPr>
    <w:rPr>
      <w:rFonts w:ascii="Times New Roman" w:hAnsi="Times New Roman"/>
      <w:sz w:val="24"/>
      <w:szCs w:val="20"/>
    </w:rPr>
  </w:style>
  <w:style w:type="paragraph" w:styleId="Zhlav">
    <w:name w:val="header"/>
    <w:basedOn w:val="Normln"/>
    <w:link w:val="ZhlavChar"/>
    <w:uiPriority w:val="99"/>
    <w:unhideWhenUsed/>
    <w:rsid w:val="00CF78C7"/>
    <w:pPr>
      <w:tabs>
        <w:tab w:val="center" w:pos="4536"/>
        <w:tab w:val="right" w:pos="9072"/>
      </w:tabs>
    </w:pPr>
  </w:style>
  <w:style w:type="character" w:customStyle="1" w:styleId="ZhlavChar">
    <w:name w:val="Záhlaví Char"/>
    <w:basedOn w:val="Standardnpsmoodstavce"/>
    <w:link w:val="Zhlav"/>
    <w:uiPriority w:val="99"/>
    <w:rsid w:val="00CF78C7"/>
    <w:rPr>
      <w:rFonts w:ascii="Arial" w:eastAsia="Times New Roman" w:hAnsi="Arial" w:cs="Times New Roman"/>
      <w:szCs w:val="24"/>
      <w:lang w:eastAsia="cs-CZ"/>
    </w:rPr>
  </w:style>
  <w:style w:type="paragraph" w:styleId="Zpat">
    <w:name w:val="footer"/>
    <w:basedOn w:val="Normln"/>
    <w:link w:val="ZpatChar"/>
    <w:uiPriority w:val="99"/>
    <w:unhideWhenUsed/>
    <w:rsid w:val="00CF78C7"/>
    <w:pPr>
      <w:tabs>
        <w:tab w:val="center" w:pos="4536"/>
        <w:tab w:val="right" w:pos="9072"/>
      </w:tabs>
    </w:pPr>
  </w:style>
  <w:style w:type="character" w:customStyle="1" w:styleId="ZpatChar">
    <w:name w:val="Zápatí Char"/>
    <w:basedOn w:val="Standardnpsmoodstavce"/>
    <w:link w:val="Zpat"/>
    <w:uiPriority w:val="99"/>
    <w:rsid w:val="00CF78C7"/>
    <w:rPr>
      <w:rFonts w:ascii="Arial" w:eastAsia="Times New Roman" w:hAnsi="Arial" w:cs="Times New Roman"/>
      <w:szCs w:val="24"/>
      <w:lang w:eastAsia="cs-CZ"/>
    </w:rPr>
  </w:style>
  <w:style w:type="paragraph" w:styleId="Revize">
    <w:name w:val="Revision"/>
    <w:hidden/>
    <w:uiPriority w:val="99"/>
    <w:semiHidden/>
    <w:rsid w:val="0023476C"/>
    <w:pPr>
      <w:spacing w:after="0" w:line="240" w:lineRule="auto"/>
    </w:pPr>
    <w:rPr>
      <w:rFonts w:ascii="Arial" w:eastAsia="Times New Roman" w:hAnsi="Arial" w:cs="Times New Roman"/>
      <w:szCs w:val="24"/>
      <w:lang w:eastAsia="cs-CZ"/>
    </w:rPr>
  </w:style>
  <w:style w:type="paragraph" w:styleId="Bezmezer">
    <w:name w:val="No Spacing"/>
    <w:link w:val="BezmezerChar"/>
    <w:uiPriority w:val="1"/>
    <w:qFormat/>
    <w:rsid w:val="00C53F7B"/>
    <w:pPr>
      <w:spacing w:after="0" w:line="240" w:lineRule="auto"/>
    </w:pPr>
  </w:style>
  <w:style w:type="character" w:customStyle="1" w:styleId="BezmezerChar">
    <w:name w:val="Bez mezer Char"/>
    <w:link w:val="Bezmezer"/>
    <w:uiPriority w:val="1"/>
    <w:locked/>
    <w:rsid w:val="00C53F7B"/>
  </w:style>
  <w:style w:type="character" w:customStyle="1" w:styleId="OdstavecseseznamemChar">
    <w:name w:val="Odstavec se seznamem Char"/>
    <w:aliases w:val="odrážka Char"/>
    <w:basedOn w:val="Standardnpsmoodstavce"/>
    <w:link w:val="Odstavecseseznamem"/>
    <w:rsid w:val="006C6F99"/>
    <w:rPr>
      <w:rFonts w:ascii="Arial" w:eastAsia="Times New Roman" w:hAnsi="Arial" w:cs="Times New Roman"/>
      <w:szCs w:val="24"/>
      <w:lang w:eastAsia="cs-CZ"/>
    </w:rPr>
  </w:style>
  <w:style w:type="paragraph" w:customStyle="1" w:styleId="Vchoz">
    <w:name w:val="Výchozí"/>
    <w:rsid w:val="00F66A9C"/>
    <w:pPr>
      <w:spacing w:before="160" w:after="0" w:line="288" w:lineRule="auto"/>
    </w:pPr>
    <w:rPr>
      <w:rFonts w:ascii="Helvetica Neue" w:eastAsia="Helvetica Neue" w:hAnsi="Helvetica Neue" w:cs="Helvetica Neue"/>
      <w:color w:val="000000"/>
      <w:sz w:val="24"/>
      <w:szCs w:val="24"/>
      <w:lang w:eastAsia="cs-CZ"/>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081787">
      <w:bodyDiv w:val="1"/>
      <w:marLeft w:val="0"/>
      <w:marRight w:val="0"/>
      <w:marTop w:val="0"/>
      <w:marBottom w:val="0"/>
      <w:divBdr>
        <w:top w:val="none" w:sz="0" w:space="0" w:color="auto"/>
        <w:left w:val="none" w:sz="0" w:space="0" w:color="auto"/>
        <w:bottom w:val="none" w:sz="0" w:space="0" w:color="auto"/>
        <w:right w:val="none" w:sz="0" w:space="0" w:color="auto"/>
      </w:divBdr>
    </w:div>
    <w:div w:id="594675718">
      <w:bodyDiv w:val="1"/>
      <w:marLeft w:val="0"/>
      <w:marRight w:val="0"/>
      <w:marTop w:val="0"/>
      <w:marBottom w:val="0"/>
      <w:divBdr>
        <w:top w:val="none" w:sz="0" w:space="0" w:color="auto"/>
        <w:left w:val="none" w:sz="0" w:space="0" w:color="auto"/>
        <w:bottom w:val="none" w:sz="0" w:space="0" w:color="auto"/>
        <w:right w:val="none" w:sz="0" w:space="0" w:color="auto"/>
      </w:divBdr>
    </w:div>
    <w:div w:id="1516841622">
      <w:bodyDiv w:val="1"/>
      <w:marLeft w:val="0"/>
      <w:marRight w:val="0"/>
      <w:marTop w:val="0"/>
      <w:marBottom w:val="0"/>
      <w:divBdr>
        <w:top w:val="none" w:sz="0" w:space="0" w:color="auto"/>
        <w:left w:val="none" w:sz="0" w:space="0" w:color="auto"/>
        <w:bottom w:val="none" w:sz="0" w:space="0" w:color="auto"/>
        <w:right w:val="none" w:sz="0" w:space="0" w:color="auto"/>
      </w:divBdr>
    </w:div>
    <w:div w:id="178657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49D85-AF32-491F-A9D1-7FCFA6649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8</Pages>
  <Words>3378</Words>
  <Characters>19936</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Hofrichterová Lucie</dc:creator>
  <cp:keywords/>
  <dc:description/>
  <cp:lastModifiedBy>Málek Jan</cp:lastModifiedBy>
  <cp:revision>123</cp:revision>
  <cp:lastPrinted>2026-02-23T15:04:00Z</cp:lastPrinted>
  <dcterms:created xsi:type="dcterms:W3CDTF">2025-03-19T18:18:00Z</dcterms:created>
  <dcterms:modified xsi:type="dcterms:W3CDTF">2026-03-11T14:51:00Z</dcterms:modified>
</cp:coreProperties>
</file>